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BDCB" w14:textId="2D933127" w:rsidR="0024384A" w:rsidRDefault="009A2BDA" w:rsidP="001839F8">
      <w:pPr>
        <w:jc w:val="center"/>
        <w:rPr>
          <w:sz w:val="36"/>
          <w:szCs w:val="36"/>
        </w:rPr>
      </w:pPr>
      <w:bookmarkStart w:id="0" w:name="_Hlk530560340"/>
      <w:bookmarkEnd w:id="0"/>
      <w:r>
        <w:rPr>
          <w:noProof/>
          <w:sz w:val="36"/>
          <w:szCs w:val="36"/>
        </w:rPr>
        <w:drawing>
          <wp:inline distT="0" distB="0" distL="0" distR="0" wp14:anchorId="02D182E8" wp14:editId="78551864">
            <wp:extent cx="2605088" cy="713105"/>
            <wp:effectExtent l="0" t="0" r="508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352" cy="71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F3FB8" w14:textId="77777777" w:rsidR="0024384A" w:rsidRDefault="0024384A" w:rsidP="00243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PRESS KIT</w:t>
      </w:r>
    </w:p>
    <w:p w14:paraId="0001E22F" w14:textId="77777777" w:rsidR="00D229F2" w:rsidRDefault="00D229F2" w:rsidP="00D229F2">
      <w:pPr>
        <w:jc w:val="both"/>
        <w:rPr>
          <w:rFonts w:ascii="Open Sans" w:hAnsi="Open Sans" w:cs="Open Sans"/>
          <w:b/>
          <w:sz w:val="23"/>
          <w:szCs w:val="23"/>
        </w:rPr>
      </w:pPr>
    </w:p>
    <w:p w14:paraId="497A167B" w14:textId="2E1DEC6D" w:rsidR="00860DBD" w:rsidRPr="00D229F2" w:rsidRDefault="00860DBD" w:rsidP="00D229F2">
      <w:pPr>
        <w:jc w:val="both"/>
        <w:rPr>
          <w:rFonts w:ascii="Open Sans" w:hAnsi="Open Sans" w:cs="Open Sans"/>
          <w:b/>
          <w:sz w:val="23"/>
          <w:szCs w:val="23"/>
        </w:rPr>
      </w:pPr>
      <w:r w:rsidRPr="00D229F2">
        <w:rPr>
          <w:rFonts w:ascii="Open Sans" w:hAnsi="Open Sans" w:cs="Open Sans"/>
          <w:b/>
          <w:sz w:val="23"/>
          <w:szCs w:val="23"/>
        </w:rPr>
        <w:t>September 20</w:t>
      </w:r>
      <w:r w:rsidR="00565840">
        <w:rPr>
          <w:rFonts w:ascii="Open Sans" w:hAnsi="Open Sans" w:cs="Open Sans"/>
          <w:b/>
          <w:sz w:val="23"/>
          <w:szCs w:val="23"/>
        </w:rPr>
        <w:t>22</w:t>
      </w:r>
    </w:p>
    <w:p w14:paraId="73AA79E5" w14:textId="77777777" w:rsidR="00860DBD" w:rsidRPr="00D229F2" w:rsidRDefault="00860DBD" w:rsidP="00D229F2">
      <w:p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>Holt Energy Advisors Ltd</w:t>
      </w:r>
    </w:p>
    <w:p w14:paraId="253F7373" w14:textId="512D0974" w:rsidR="00860DBD" w:rsidRPr="00D229F2" w:rsidRDefault="00860DBD" w:rsidP="00731CED">
      <w:p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>Holt Energy Advisors Ltd (“HEA”) is a</w:t>
      </w:r>
      <w:r w:rsidR="00565840">
        <w:rPr>
          <w:rFonts w:ascii="Open Sans" w:hAnsi="Open Sans" w:cs="Open Sans"/>
          <w:sz w:val="23"/>
          <w:szCs w:val="23"/>
        </w:rPr>
        <w:t>n</w:t>
      </w:r>
      <w:r w:rsidRPr="00D229F2">
        <w:rPr>
          <w:rFonts w:ascii="Open Sans" w:hAnsi="Open Sans" w:cs="Open Sans"/>
          <w:sz w:val="23"/>
          <w:szCs w:val="23"/>
        </w:rPr>
        <w:t xml:space="preserve"> energy advisory company delivering expert commercial</w:t>
      </w:r>
      <w:r w:rsidR="00565840">
        <w:rPr>
          <w:rFonts w:ascii="Open Sans" w:hAnsi="Open Sans" w:cs="Open Sans"/>
          <w:sz w:val="23"/>
          <w:szCs w:val="23"/>
        </w:rPr>
        <w:t xml:space="preserve">, legal </w:t>
      </w:r>
      <w:r w:rsidRPr="00D229F2">
        <w:rPr>
          <w:rFonts w:ascii="Open Sans" w:hAnsi="Open Sans" w:cs="Open Sans"/>
          <w:sz w:val="23"/>
          <w:szCs w:val="23"/>
        </w:rPr>
        <w:t xml:space="preserve">and transaction advisory solutions to the </w:t>
      </w:r>
      <w:r w:rsidR="00565840">
        <w:rPr>
          <w:rFonts w:ascii="Open Sans" w:hAnsi="Open Sans" w:cs="Open Sans"/>
          <w:sz w:val="23"/>
          <w:szCs w:val="23"/>
        </w:rPr>
        <w:t>energy sector</w:t>
      </w:r>
      <w:r w:rsidRPr="00D229F2">
        <w:rPr>
          <w:rFonts w:ascii="Open Sans" w:hAnsi="Open Sans" w:cs="Open Sans"/>
          <w:sz w:val="23"/>
          <w:szCs w:val="23"/>
        </w:rPr>
        <w:t>. HEA was formed in 2018 and provide</w:t>
      </w:r>
      <w:r w:rsidR="00E073A5" w:rsidRPr="00D229F2">
        <w:rPr>
          <w:rFonts w:ascii="Open Sans" w:hAnsi="Open Sans" w:cs="Open Sans"/>
          <w:sz w:val="23"/>
          <w:szCs w:val="23"/>
        </w:rPr>
        <w:t>s</w:t>
      </w:r>
      <w:r w:rsidRPr="00D229F2">
        <w:rPr>
          <w:rFonts w:ascii="Open Sans" w:hAnsi="Open Sans" w:cs="Open Sans"/>
          <w:sz w:val="23"/>
          <w:szCs w:val="23"/>
        </w:rPr>
        <w:t xml:space="preserve"> the following services</w:t>
      </w:r>
      <w:r w:rsidR="00565840">
        <w:rPr>
          <w:rFonts w:ascii="Open Sans" w:hAnsi="Open Sans" w:cs="Open Sans"/>
          <w:sz w:val="23"/>
          <w:szCs w:val="23"/>
        </w:rPr>
        <w:t>:</w:t>
      </w:r>
    </w:p>
    <w:p w14:paraId="31DB6FC0" w14:textId="510F73CB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Acquisition and </w:t>
      </w:r>
      <w:r w:rsidR="00565840">
        <w:rPr>
          <w:rFonts w:ascii="Open Sans" w:hAnsi="Open Sans" w:cs="Open Sans"/>
          <w:sz w:val="23"/>
          <w:szCs w:val="23"/>
        </w:rPr>
        <w:t>Divestments Advisory</w:t>
      </w:r>
    </w:p>
    <w:p w14:paraId="77F267EA" w14:textId="6937B11C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>D</w:t>
      </w:r>
      <w:r w:rsidR="00565840">
        <w:rPr>
          <w:rFonts w:ascii="Open Sans" w:hAnsi="Open Sans" w:cs="Open Sans"/>
          <w:sz w:val="23"/>
          <w:szCs w:val="23"/>
        </w:rPr>
        <w:t xml:space="preserve">ue Diligence </w:t>
      </w:r>
    </w:p>
    <w:p w14:paraId="37AA6719" w14:textId="4D9E6F18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Commercial </w:t>
      </w:r>
      <w:r w:rsidR="00565840">
        <w:rPr>
          <w:rFonts w:ascii="Open Sans" w:hAnsi="Open Sans" w:cs="Open Sans"/>
          <w:sz w:val="23"/>
          <w:szCs w:val="23"/>
        </w:rPr>
        <w:t xml:space="preserve">&amp; Legal </w:t>
      </w:r>
      <w:r w:rsidRPr="00D229F2">
        <w:rPr>
          <w:rFonts w:ascii="Open Sans" w:hAnsi="Open Sans" w:cs="Open Sans"/>
          <w:sz w:val="23"/>
          <w:szCs w:val="23"/>
        </w:rPr>
        <w:t>Advisory</w:t>
      </w:r>
    </w:p>
    <w:p w14:paraId="54EFA955" w14:textId="2E2341CD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Economic </w:t>
      </w:r>
      <w:r w:rsidR="00E073A5" w:rsidRPr="00D229F2">
        <w:rPr>
          <w:rFonts w:ascii="Open Sans" w:hAnsi="Open Sans" w:cs="Open Sans"/>
          <w:sz w:val="23"/>
          <w:szCs w:val="23"/>
        </w:rPr>
        <w:t>Analysis</w:t>
      </w:r>
    </w:p>
    <w:p w14:paraId="19A01F48" w14:textId="64874885" w:rsidR="00E073A5" w:rsidRDefault="00E073A5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Hydrocarbon </w:t>
      </w:r>
      <w:r w:rsidR="00565840">
        <w:rPr>
          <w:rFonts w:ascii="Open Sans" w:hAnsi="Open Sans" w:cs="Open Sans"/>
          <w:sz w:val="23"/>
          <w:szCs w:val="23"/>
        </w:rPr>
        <w:t xml:space="preserve">Sales and </w:t>
      </w:r>
      <w:r w:rsidRPr="00D229F2">
        <w:rPr>
          <w:rFonts w:ascii="Open Sans" w:hAnsi="Open Sans" w:cs="Open Sans"/>
          <w:sz w:val="23"/>
          <w:szCs w:val="23"/>
        </w:rPr>
        <w:t>Marketing</w:t>
      </w:r>
    </w:p>
    <w:p w14:paraId="34F5F88C" w14:textId="0F8F7526" w:rsidR="00565840" w:rsidRPr="00D229F2" w:rsidRDefault="00565840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Energy Procurement</w:t>
      </w:r>
    </w:p>
    <w:p w14:paraId="4C9B79BF" w14:textId="7233C781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>Strategy Consulting</w:t>
      </w:r>
    </w:p>
    <w:p w14:paraId="4779A2C3" w14:textId="3EB0C6CB" w:rsidR="00860DBD" w:rsidRPr="00D229F2" w:rsidRDefault="00860DBD" w:rsidP="00860DBD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>Training</w:t>
      </w:r>
    </w:p>
    <w:p w14:paraId="4B36E121" w14:textId="46F0A7C8" w:rsidR="00860DBD" w:rsidRDefault="00D229F2" w:rsidP="00565840"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>Based from its</w:t>
      </w:r>
      <w:r w:rsidR="00565840">
        <w:rPr>
          <w:rFonts w:ascii="Open Sans" w:hAnsi="Open Sans" w:cs="Open Sans"/>
          <w:sz w:val="23"/>
          <w:szCs w:val="23"/>
          <w:shd w:val="clear" w:color="auto" w:fill="FFFFFF"/>
        </w:rPr>
        <w:t xml:space="preserve"> offices in</w:t>
      </w:r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 xml:space="preserve"> Canary Wharf </w:t>
      </w:r>
      <w:r w:rsidR="00565840">
        <w:rPr>
          <w:rFonts w:ascii="Open Sans" w:hAnsi="Open Sans" w:cs="Open Sans"/>
          <w:sz w:val="23"/>
          <w:szCs w:val="23"/>
          <w:shd w:val="clear" w:color="auto" w:fill="FFFFFF"/>
        </w:rPr>
        <w:t xml:space="preserve">, London and ABZ Business Park in Aberdeen, </w:t>
      </w:r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>the HEA team provides services to listed and unlisted corporate clients, national governments, joint venture groups, banks and other advisors as well as industry trade groups globally.</w:t>
      </w:r>
      <w:r w:rsidRPr="00D229F2">
        <w:rPr>
          <w:rFonts w:ascii="Open Sans" w:hAnsi="Open Sans" w:cs="Open Sans"/>
          <w:sz w:val="23"/>
          <w:szCs w:val="23"/>
        </w:rPr>
        <w:br/>
      </w:r>
      <w:r w:rsidRPr="00D229F2">
        <w:rPr>
          <w:rFonts w:ascii="Open Sans" w:hAnsi="Open Sans" w:cs="Open Sans"/>
          <w:sz w:val="23"/>
          <w:szCs w:val="23"/>
        </w:rPr>
        <w:br/>
      </w:r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 xml:space="preserve">The HEA team have collective experience of over 40 completed transactions in the energy sector valued at over $5.5 billion covering </w:t>
      </w:r>
      <w:r w:rsidR="00565840">
        <w:rPr>
          <w:rFonts w:ascii="Open Sans" w:hAnsi="Open Sans" w:cs="Open Sans"/>
          <w:sz w:val="23"/>
          <w:szCs w:val="23"/>
          <w:shd w:val="clear" w:color="auto" w:fill="FFFFFF"/>
        </w:rPr>
        <w:t>20</w:t>
      </w:r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 xml:space="preserve"> countries globally with due diligence projects completed in a further 2</w:t>
      </w:r>
      <w:r w:rsidR="00565840">
        <w:rPr>
          <w:rFonts w:ascii="Open Sans" w:hAnsi="Open Sans" w:cs="Open Sans"/>
          <w:sz w:val="23"/>
          <w:szCs w:val="23"/>
          <w:shd w:val="clear" w:color="auto" w:fill="FFFFFF"/>
        </w:rPr>
        <w:t>8</w:t>
      </w:r>
      <w:r w:rsidRPr="00D229F2">
        <w:rPr>
          <w:rFonts w:ascii="Open Sans" w:hAnsi="Open Sans" w:cs="Open Sans"/>
          <w:sz w:val="23"/>
          <w:szCs w:val="23"/>
          <w:shd w:val="clear" w:color="auto" w:fill="FFFFFF"/>
        </w:rPr>
        <w:t xml:space="preserve"> countries</w:t>
      </w:r>
      <w:r>
        <w:rPr>
          <w:rFonts w:ascii="Open Sans" w:hAnsi="Open Sans" w:cs="Open Sans"/>
          <w:color w:val="144955"/>
          <w:sz w:val="23"/>
          <w:szCs w:val="23"/>
          <w:shd w:val="clear" w:color="auto" w:fill="FFFFFF"/>
        </w:rPr>
        <w:t>.</w:t>
      </w:r>
    </w:p>
    <w:p w14:paraId="3230B433" w14:textId="77777777" w:rsidR="00E073A5" w:rsidRPr="00D229F2" w:rsidRDefault="00E073A5" w:rsidP="0024384A">
      <w:pPr>
        <w:rPr>
          <w:rFonts w:ascii="Open Sans" w:hAnsi="Open Sans" w:cs="Open Sans"/>
          <w:sz w:val="23"/>
          <w:szCs w:val="23"/>
        </w:rPr>
      </w:pPr>
    </w:p>
    <w:p w14:paraId="7C3E7B5D" w14:textId="6CD8AEE7" w:rsidR="00860DBD" w:rsidRPr="00D229F2" w:rsidRDefault="001839F8" w:rsidP="0024384A">
      <w:pPr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Our Address: </w:t>
      </w:r>
      <w:r w:rsidR="00565840">
        <w:rPr>
          <w:rFonts w:ascii="Open Sans" w:hAnsi="Open Sans" w:cs="Open Sans"/>
          <w:b/>
          <w:sz w:val="23"/>
          <w:szCs w:val="23"/>
        </w:rPr>
        <w:t>202 Davenport House, 16 Pepper Street, London, E14 9RP.</w:t>
      </w:r>
    </w:p>
    <w:p w14:paraId="3D44D9F7" w14:textId="77777777" w:rsidR="00006BC9" w:rsidRDefault="001839F8" w:rsidP="0024384A">
      <w:pPr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Telephone: </w:t>
      </w:r>
      <w:r w:rsidRPr="00D229F2">
        <w:rPr>
          <w:rFonts w:ascii="Open Sans" w:hAnsi="Open Sans" w:cs="Open Sans"/>
          <w:b/>
          <w:sz w:val="23"/>
          <w:szCs w:val="23"/>
        </w:rPr>
        <w:t>+ 44 (0) 203 916 0101</w:t>
      </w:r>
      <w:r w:rsidRPr="00D229F2">
        <w:rPr>
          <w:rFonts w:ascii="Open Sans" w:hAnsi="Open Sans" w:cs="Open Sans"/>
          <w:sz w:val="23"/>
          <w:szCs w:val="23"/>
        </w:rPr>
        <w:t xml:space="preserve">    </w:t>
      </w:r>
    </w:p>
    <w:p w14:paraId="18A0092E" w14:textId="19286203" w:rsidR="001839F8" w:rsidRPr="00D229F2" w:rsidRDefault="00006BC9" w:rsidP="0024384A">
      <w:pPr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 xml:space="preserve">General </w:t>
      </w:r>
      <w:r w:rsidR="001839F8" w:rsidRPr="00D229F2">
        <w:rPr>
          <w:rFonts w:ascii="Open Sans" w:hAnsi="Open Sans" w:cs="Open Sans"/>
          <w:sz w:val="23"/>
          <w:szCs w:val="23"/>
        </w:rPr>
        <w:t xml:space="preserve">Email: </w:t>
      </w:r>
      <w:hyperlink r:id="rId8" w:history="1">
        <w:r w:rsidR="001839F8" w:rsidRPr="00D229F2">
          <w:rPr>
            <w:rStyle w:val="Hyperlink"/>
            <w:rFonts w:ascii="Open Sans" w:hAnsi="Open Sans" w:cs="Open Sans"/>
            <w:sz w:val="23"/>
            <w:szCs w:val="23"/>
          </w:rPr>
          <w:t>enquiries@holtenergyadvisors.com</w:t>
        </w:r>
      </w:hyperlink>
      <w:r w:rsidR="001839F8" w:rsidRPr="00D229F2">
        <w:rPr>
          <w:rFonts w:ascii="Open Sans" w:hAnsi="Open Sans" w:cs="Open Sans"/>
          <w:sz w:val="23"/>
          <w:szCs w:val="23"/>
        </w:rPr>
        <w:t xml:space="preserve"> </w:t>
      </w:r>
    </w:p>
    <w:p w14:paraId="552BAFFC" w14:textId="36EDED0C" w:rsidR="00860DBD" w:rsidRPr="00D229F2" w:rsidRDefault="004F3F91" w:rsidP="0024384A">
      <w:pPr>
        <w:rPr>
          <w:rFonts w:ascii="Open Sans" w:hAnsi="Open Sans" w:cs="Open Sans"/>
          <w:sz w:val="23"/>
          <w:szCs w:val="23"/>
        </w:rPr>
      </w:pPr>
      <w:r w:rsidRPr="00D229F2">
        <w:rPr>
          <w:rFonts w:ascii="Open Sans" w:hAnsi="Open Sans" w:cs="Open Sans"/>
          <w:sz w:val="23"/>
          <w:szCs w:val="23"/>
        </w:rPr>
        <w:t xml:space="preserve">Media Enquiries: </w:t>
      </w:r>
      <w:hyperlink r:id="rId9" w:history="1">
        <w:r w:rsidRPr="00D229F2">
          <w:rPr>
            <w:rStyle w:val="Hyperlink"/>
            <w:rFonts w:ascii="Open Sans" w:hAnsi="Open Sans" w:cs="Open Sans"/>
            <w:sz w:val="23"/>
            <w:szCs w:val="23"/>
          </w:rPr>
          <w:t>media@holtenergyadvisors.com</w:t>
        </w:r>
      </w:hyperlink>
      <w:r w:rsidRPr="00D229F2">
        <w:rPr>
          <w:rFonts w:ascii="Open Sans" w:hAnsi="Open Sans" w:cs="Open Sans"/>
          <w:sz w:val="23"/>
          <w:szCs w:val="23"/>
        </w:rPr>
        <w:t xml:space="preserve">   </w:t>
      </w:r>
    </w:p>
    <w:p w14:paraId="658CCAA7" w14:textId="664F8D59" w:rsidR="00860DBD" w:rsidRDefault="00860DBD" w:rsidP="0024384A"/>
    <w:p w14:paraId="14EE6CC5" w14:textId="19CF8874" w:rsidR="00D229F2" w:rsidRDefault="00D229F2" w:rsidP="0024384A"/>
    <w:p w14:paraId="7E333454" w14:textId="3F280642" w:rsidR="00860DBD" w:rsidRPr="004F3F91" w:rsidRDefault="00860DBD" w:rsidP="0024384A">
      <w:pPr>
        <w:rPr>
          <w:sz w:val="36"/>
          <w:szCs w:val="36"/>
        </w:rPr>
      </w:pPr>
      <w:r w:rsidRPr="004F3F91">
        <w:rPr>
          <w:sz w:val="36"/>
          <w:szCs w:val="36"/>
        </w:rPr>
        <w:lastRenderedPageBreak/>
        <w:t>Logo and Colour Palette</w:t>
      </w:r>
    </w:p>
    <w:p w14:paraId="7D84E884" w14:textId="676482D1" w:rsidR="00860DBD" w:rsidRDefault="00860DBD" w:rsidP="0024384A">
      <w:r>
        <w:rPr>
          <w:noProof/>
        </w:rPr>
        <w:drawing>
          <wp:inline distT="0" distB="0" distL="0" distR="0" wp14:anchorId="173C854F" wp14:editId="29469F95">
            <wp:extent cx="1889760" cy="28823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267" cy="291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F36D3" w14:textId="40667C1F" w:rsidR="009A2BDA" w:rsidRDefault="009A2BDA" w:rsidP="009A2BDA">
      <w:pPr>
        <w:rPr>
          <w:sz w:val="36"/>
          <w:szCs w:val="36"/>
        </w:rPr>
      </w:pPr>
      <w:r>
        <w:rPr>
          <w:sz w:val="36"/>
          <w:szCs w:val="36"/>
        </w:rPr>
        <w:t>Cropped Logo (Large)</w:t>
      </w:r>
    </w:p>
    <w:p w14:paraId="00100367" w14:textId="77777777" w:rsidR="009A2BDA" w:rsidRDefault="009A2BDA" w:rsidP="004F3F91">
      <w:pPr>
        <w:rPr>
          <w:sz w:val="36"/>
          <w:szCs w:val="36"/>
        </w:rPr>
      </w:pPr>
    </w:p>
    <w:p w14:paraId="33B066D4" w14:textId="77777777" w:rsidR="009A2BDA" w:rsidRDefault="009A2BDA" w:rsidP="004F3F9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3EEDE42" wp14:editId="05707176">
            <wp:extent cx="6185083" cy="7620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lt Energy Advisors HEA_CMYK-01_Croppe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989" cy="769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16F5" w14:textId="5F466CD3" w:rsidR="009A2BDA" w:rsidRDefault="009A2BDA" w:rsidP="004F3F91">
      <w:pPr>
        <w:rPr>
          <w:sz w:val="36"/>
          <w:szCs w:val="36"/>
        </w:rPr>
      </w:pPr>
    </w:p>
    <w:p w14:paraId="766523F8" w14:textId="36802732" w:rsidR="009A2BDA" w:rsidRDefault="009A2BDA" w:rsidP="004F3F91">
      <w:pPr>
        <w:rPr>
          <w:noProof/>
          <w:sz w:val="36"/>
          <w:szCs w:val="36"/>
        </w:rPr>
      </w:pPr>
      <w:r>
        <w:rPr>
          <w:sz w:val="36"/>
          <w:szCs w:val="36"/>
        </w:rPr>
        <w:t>Stacked</w:t>
      </w:r>
      <w:r w:rsidR="00565840">
        <w:rPr>
          <w:sz w:val="36"/>
          <w:szCs w:val="36"/>
        </w:rPr>
        <w:t xml:space="preserve"> (Preferred Format)</w:t>
      </w:r>
    </w:p>
    <w:p w14:paraId="29D5E8EA" w14:textId="475C5D20" w:rsidR="009A2BDA" w:rsidRDefault="009A2BDA" w:rsidP="004F3F91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4532E99" wp14:editId="49C374F1">
            <wp:extent cx="3794508" cy="234918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olt Energy Advisors HEA_CMYK-0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237" cy="2364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86174" w14:textId="77777777" w:rsidR="00565840" w:rsidRDefault="00565840" w:rsidP="004F3F91">
      <w:pPr>
        <w:rPr>
          <w:noProof/>
          <w:sz w:val="36"/>
          <w:szCs w:val="36"/>
        </w:rPr>
      </w:pPr>
    </w:p>
    <w:p w14:paraId="3D6D791B" w14:textId="6D6C8ADE" w:rsidR="009A2BDA" w:rsidRDefault="009A2BDA" w:rsidP="004F3F91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lastRenderedPageBreak/>
        <w:t>Abbreviation</w:t>
      </w:r>
    </w:p>
    <w:p w14:paraId="1FF45AFA" w14:textId="0B80EE1D" w:rsidR="004F3F91" w:rsidRDefault="009A2BDA" w:rsidP="004F3F9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23E97D5" wp14:editId="64EBF5BE">
            <wp:extent cx="1826385" cy="1181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olt Energy Advisors HEA_CMYK-0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148" cy="11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331D28C9" wp14:editId="56EF8486">
            <wp:extent cx="2391975" cy="154686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olt Energy Advisors HEA_RGB-0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817" cy="154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8DCEF" w14:textId="0F2B8C6D" w:rsidR="004F3F91" w:rsidRDefault="004F3F91" w:rsidP="004F3F91">
      <w:pPr>
        <w:rPr>
          <w:sz w:val="36"/>
          <w:szCs w:val="36"/>
        </w:rPr>
      </w:pPr>
      <w:r>
        <w:rPr>
          <w:sz w:val="36"/>
          <w:szCs w:val="36"/>
        </w:rPr>
        <w:t>Inverted Image</w:t>
      </w:r>
      <w:r w:rsidR="001839F8">
        <w:rPr>
          <w:sz w:val="36"/>
          <w:szCs w:val="36"/>
        </w:rPr>
        <w:t>s</w:t>
      </w:r>
    </w:p>
    <w:p w14:paraId="288E5B5E" w14:textId="77777777" w:rsidR="004F3F91" w:rsidRDefault="004F3F91" w:rsidP="0024384A"/>
    <w:p w14:paraId="0B306821" w14:textId="5315411F" w:rsidR="00860DBD" w:rsidRDefault="00565840" w:rsidP="0024384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FF92F29" wp14:editId="304B47FB">
            <wp:extent cx="3497580" cy="923026"/>
            <wp:effectExtent l="0" t="0" r="7620" b="0"/>
            <wp:docPr id="1409810707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810707" name="Picture 1" descr="Text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01" cy="93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03367" w14:textId="0678671E" w:rsidR="00565840" w:rsidRDefault="00565840" w:rsidP="0024384A">
      <w:pPr>
        <w:rPr>
          <w:sz w:val="36"/>
          <w:szCs w:val="36"/>
        </w:rPr>
      </w:pPr>
    </w:p>
    <w:p w14:paraId="5418A371" w14:textId="383F7E65" w:rsidR="00565840" w:rsidRDefault="00565840" w:rsidP="0024384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6E0AEE5" wp14:editId="5E02D84D">
            <wp:extent cx="3535680" cy="2189333"/>
            <wp:effectExtent l="0" t="0" r="0" b="0"/>
            <wp:docPr id="2081623720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23720" name="Picture 2" descr="Log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168" cy="22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48D2B" w14:textId="4811EB4E" w:rsidR="004F3F91" w:rsidRDefault="00565840" w:rsidP="0024384A">
      <w:pPr>
        <w:rPr>
          <w:sz w:val="36"/>
          <w:szCs w:val="36"/>
        </w:rPr>
      </w:pPr>
      <w:r>
        <w:rPr>
          <w:noProof/>
          <w:sz w:val="36"/>
          <w:szCs w:val="36"/>
        </w:rPr>
        <w:t>Logo / Image Download Link</w:t>
      </w:r>
    </w:p>
    <w:p w14:paraId="45F1C98B" w14:textId="2E30E88D" w:rsidR="004F3F91" w:rsidRDefault="004F3F91" w:rsidP="0024384A">
      <w:pPr>
        <w:rPr>
          <w:noProof/>
          <w:sz w:val="36"/>
          <w:szCs w:val="36"/>
        </w:rPr>
      </w:pPr>
    </w:p>
    <w:p w14:paraId="0F811297" w14:textId="566933D1" w:rsidR="009A2BDA" w:rsidRDefault="00006BC9" w:rsidP="0024384A">
      <w:pPr>
        <w:rPr>
          <w:sz w:val="36"/>
          <w:szCs w:val="36"/>
        </w:rPr>
      </w:pPr>
      <w:hyperlink r:id="rId17" w:history="1">
        <w:r w:rsidRPr="002E3F35">
          <w:rPr>
            <w:rStyle w:val="Hyperlink"/>
            <w:sz w:val="36"/>
            <w:szCs w:val="36"/>
          </w:rPr>
          <w:t>https://ws.onehub.com/folders/1thcmw11</w:t>
        </w:r>
      </w:hyperlink>
      <w:r>
        <w:rPr>
          <w:sz w:val="36"/>
          <w:szCs w:val="36"/>
        </w:rPr>
        <w:t xml:space="preserve"> </w:t>
      </w:r>
    </w:p>
    <w:p w14:paraId="3C523D4C" w14:textId="3A06615B" w:rsidR="00565840" w:rsidRDefault="00565840" w:rsidP="0024384A">
      <w:pPr>
        <w:rPr>
          <w:sz w:val="36"/>
          <w:szCs w:val="36"/>
        </w:rPr>
      </w:pPr>
    </w:p>
    <w:p w14:paraId="21D1A43F" w14:textId="0296C39B" w:rsidR="00565840" w:rsidRDefault="00565840" w:rsidP="0024384A">
      <w:pPr>
        <w:rPr>
          <w:sz w:val="36"/>
          <w:szCs w:val="36"/>
        </w:rPr>
      </w:pPr>
    </w:p>
    <w:p w14:paraId="6CDAC60E" w14:textId="77777777" w:rsidR="00565840" w:rsidRDefault="00565840" w:rsidP="0024384A">
      <w:pPr>
        <w:rPr>
          <w:sz w:val="36"/>
          <w:szCs w:val="36"/>
        </w:rPr>
      </w:pPr>
    </w:p>
    <w:p w14:paraId="660EB377" w14:textId="65194791" w:rsidR="004F3F91" w:rsidRDefault="005F6F32" w:rsidP="004F3F91">
      <w:pPr>
        <w:rPr>
          <w:sz w:val="36"/>
          <w:szCs w:val="36"/>
        </w:rPr>
      </w:pPr>
      <w:r>
        <w:rPr>
          <w:sz w:val="36"/>
          <w:szCs w:val="36"/>
        </w:rPr>
        <w:lastRenderedPageBreak/>
        <w:t>London Office</w:t>
      </w:r>
      <w:r w:rsidR="004F3F91">
        <w:rPr>
          <w:sz w:val="36"/>
          <w:szCs w:val="36"/>
        </w:rPr>
        <w:t xml:space="preserve"> Images</w:t>
      </w:r>
    </w:p>
    <w:p w14:paraId="15DB794B" w14:textId="77777777" w:rsidR="005F6F32" w:rsidRDefault="005F6F32" w:rsidP="004F3F91">
      <w:pPr>
        <w:rPr>
          <w:sz w:val="36"/>
          <w:szCs w:val="36"/>
        </w:rPr>
      </w:pPr>
    </w:p>
    <w:p w14:paraId="60A5E41D" w14:textId="60BD8036" w:rsidR="00D229F2" w:rsidRDefault="005F6F32" w:rsidP="001624BD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E36BE1" wp14:editId="46DB1861">
            <wp:extent cx="3240405" cy="2048139"/>
            <wp:effectExtent l="0" t="0" r="0" b="9525"/>
            <wp:docPr id="1046093754" name="Picture 3" descr="A sign on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93754" name="Picture 3" descr="A sign on a building&#10;&#10;Description automatically generated with medium confidenc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564" cy="206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7CFF720A" wp14:editId="791BC4B3">
            <wp:extent cx="3240801" cy="2430780"/>
            <wp:effectExtent l="0" t="0" r="0" b="7620"/>
            <wp:docPr id="536198115" name="Picture 4" descr="A body of water with buildings along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198115" name="Picture 4" descr="A body of water with buildings along it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4509" cy="2448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</w:rPr>
        <w:drawing>
          <wp:inline distT="0" distB="0" distL="0" distR="0" wp14:anchorId="60EC7CD8" wp14:editId="6D25FAF4">
            <wp:extent cx="3231646" cy="2156460"/>
            <wp:effectExtent l="0" t="0" r="6985" b="0"/>
            <wp:docPr id="1876827314" name="Picture 5" descr="A brick building with a sign in front of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27314" name="Picture 5" descr="A brick building with a sign in front of it&#10;&#10;Description automatically generated with low confidenc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0871" cy="217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8EC23" w14:textId="77777777" w:rsidR="005F6F32" w:rsidRDefault="005F6F32" w:rsidP="001624BD">
      <w:pPr>
        <w:rPr>
          <w:sz w:val="36"/>
          <w:szCs w:val="36"/>
        </w:rPr>
      </w:pPr>
    </w:p>
    <w:p w14:paraId="6A0E8B18" w14:textId="77777777" w:rsidR="005F6F32" w:rsidRDefault="005F6F32" w:rsidP="001624BD">
      <w:pPr>
        <w:rPr>
          <w:sz w:val="36"/>
          <w:szCs w:val="36"/>
        </w:rPr>
      </w:pPr>
    </w:p>
    <w:p w14:paraId="1AD7CCAE" w14:textId="77777777" w:rsidR="005F6F32" w:rsidRDefault="005F6F32" w:rsidP="001624BD">
      <w:pPr>
        <w:rPr>
          <w:sz w:val="36"/>
          <w:szCs w:val="36"/>
        </w:rPr>
      </w:pPr>
    </w:p>
    <w:p w14:paraId="1B716228" w14:textId="1F060F6D" w:rsidR="001624BD" w:rsidRDefault="001624BD" w:rsidP="001624BD">
      <w:pPr>
        <w:rPr>
          <w:sz w:val="36"/>
          <w:szCs w:val="36"/>
        </w:rPr>
      </w:pPr>
      <w:r>
        <w:rPr>
          <w:sz w:val="36"/>
          <w:szCs w:val="36"/>
        </w:rPr>
        <w:lastRenderedPageBreak/>
        <w:t>Managing Director Images</w:t>
      </w:r>
    </w:p>
    <w:p w14:paraId="5E1309F2" w14:textId="66E64A98" w:rsidR="001624BD" w:rsidRDefault="001624BD" w:rsidP="0024384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68276E7A" wp14:editId="66871DEA">
            <wp:extent cx="2317750" cy="2317750"/>
            <wp:effectExtent l="0" t="0" r="635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LT-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1775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>
        <w:rPr>
          <w:noProof/>
          <w:sz w:val="36"/>
          <w:szCs w:val="36"/>
        </w:rPr>
        <w:drawing>
          <wp:inline distT="0" distB="0" distL="0" distR="0" wp14:anchorId="70D041FD" wp14:editId="718F72FD">
            <wp:extent cx="2354580" cy="2354580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LT-1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5458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4BD" w:rsidSect="00064ECA">
      <w:pgSz w:w="11906" w:h="16838" w:code="9"/>
      <w:pgMar w:top="1440" w:right="1440" w:bottom="1440" w:left="1440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7010" w14:textId="77777777" w:rsidR="00006BC9" w:rsidRDefault="00006BC9" w:rsidP="00006BC9">
      <w:pPr>
        <w:spacing w:after="0" w:line="240" w:lineRule="auto"/>
      </w:pPr>
      <w:r>
        <w:separator/>
      </w:r>
    </w:p>
  </w:endnote>
  <w:endnote w:type="continuationSeparator" w:id="0">
    <w:p w14:paraId="46DFF7C7" w14:textId="77777777" w:rsidR="00006BC9" w:rsidRDefault="00006BC9" w:rsidP="0000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5087" w14:textId="77777777" w:rsidR="00006BC9" w:rsidRDefault="00006BC9" w:rsidP="00006BC9">
      <w:pPr>
        <w:spacing w:after="0" w:line="240" w:lineRule="auto"/>
      </w:pPr>
      <w:r>
        <w:separator/>
      </w:r>
    </w:p>
  </w:footnote>
  <w:footnote w:type="continuationSeparator" w:id="0">
    <w:p w14:paraId="631138CA" w14:textId="77777777" w:rsidR="00006BC9" w:rsidRDefault="00006BC9" w:rsidP="00006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E41"/>
    <w:multiLevelType w:val="hybridMultilevel"/>
    <w:tmpl w:val="ABB01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23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9C"/>
    <w:rsid w:val="00006BC9"/>
    <w:rsid w:val="00064ECA"/>
    <w:rsid w:val="001624BD"/>
    <w:rsid w:val="001839F8"/>
    <w:rsid w:val="0024384A"/>
    <w:rsid w:val="004F3F91"/>
    <w:rsid w:val="00565840"/>
    <w:rsid w:val="00580EF2"/>
    <w:rsid w:val="005D3A41"/>
    <w:rsid w:val="005F6F32"/>
    <w:rsid w:val="00717801"/>
    <w:rsid w:val="00731CED"/>
    <w:rsid w:val="00860DBD"/>
    <w:rsid w:val="009A2BDA"/>
    <w:rsid w:val="00C6039C"/>
    <w:rsid w:val="00D229F2"/>
    <w:rsid w:val="00D44829"/>
    <w:rsid w:val="00E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8A68"/>
  <w15:chartTrackingRefBased/>
  <w15:docId w15:val="{C407B3F7-2C62-4695-8512-E87A112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D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BC9"/>
  </w:style>
  <w:style w:type="paragraph" w:styleId="Footer">
    <w:name w:val="footer"/>
    <w:basedOn w:val="Normal"/>
    <w:link w:val="FooterChar"/>
    <w:uiPriority w:val="99"/>
    <w:unhideWhenUsed/>
    <w:rsid w:val="0000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holtenergyadvisor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gif"/><Relationship Id="rId12" Type="http://schemas.openxmlformats.org/officeDocument/2006/relationships/image" Target="media/image4.png"/><Relationship Id="rId17" Type="http://schemas.openxmlformats.org/officeDocument/2006/relationships/hyperlink" Target="https://ws.onehub.com/folders/1thcmw11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mailto:media@holtenergyadvisors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Starling</dc:creator>
  <cp:keywords/>
  <dc:description/>
  <cp:lastModifiedBy>Chris Starling</cp:lastModifiedBy>
  <cp:revision>3</cp:revision>
  <cp:lastPrinted>2018-10-23T16:12:00Z</cp:lastPrinted>
  <dcterms:created xsi:type="dcterms:W3CDTF">2018-11-21T10:48:00Z</dcterms:created>
  <dcterms:modified xsi:type="dcterms:W3CDTF">2023-04-17T16:03:00Z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7c443-b285-47eb-83a3-cf52fc4c5b06_Enabled">
    <vt:lpwstr>true</vt:lpwstr>
  </property>
  <property fmtid="{D5CDD505-2E9C-101B-9397-08002B2CF9AE}" pid="3" name="MSIP_Label_2457c443-b285-47eb-83a3-cf52fc4c5b06_SetDate">
    <vt:lpwstr>2023-04-17T16:03:29Z</vt:lpwstr>
  </property>
  <property fmtid="{D5CDD505-2E9C-101B-9397-08002B2CF9AE}" pid="4" name="MSIP_Label_2457c443-b285-47eb-83a3-cf52fc4c5b06_Method">
    <vt:lpwstr>Standard</vt:lpwstr>
  </property>
  <property fmtid="{D5CDD505-2E9C-101B-9397-08002B2CF9AE}" pid="5" name="MSIP_Label_2457c443-b285-47eb-83a3-cf52fc4c5b06_Name">
    <vt:lpwstr>Client</vt:lpwstr>
  </property>
  <property fmtid="{D5CDD505-2E9C-101B-9397-08002B2CF9AE}" pid="6" name="MSIP_Label_2457c443-b285-47eb-83a3-cf52fc4c5b06_SiteId">
    <vt:lpwstr>f8061870-114d-44f2-9315-cc9a39f3630a</vt:lpwstr>
  </property>
  <property fmtid="{D5CDD505-2E9C-101B-9397-08002B2CF9AE}" pid="7" name="MSIP_Label_2457c443-b285-47eb-83a3-cf52fc4c5b06_ActionId">
    <vt:lpwstr>8cae2f14-f83c-44c4-a294-1af65a5ce1d2</vt:lpwstr>
  </property>
  <property fmtid="{D5CDD505-2E9C-101B-9397-08002B2CF9AE}" pid="8" name="MSIP_Label_2457c443-b285-47eb-83a3-cf52fc4c5b06_ContentBits">
    <vt:lpwstr>0</vt:lpwstr>
  </property>
</Properties>
</file>