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C2" w:rsidRDefault="009931C2"/>
    <w:p w:rsidR="00A711C2" w:rsidRDefault="00A711C2" w:rsidP="00A711C2">
      <w:pPr>
        <w:spacing w:after="0" w:line="240" w:lineRule="auto"/>
      </w:pPr>
    </w:p>
    <w:p w:rsidR="003D6304" w:rsidRDefault="003D6304" w:rsidP="00DD34B4">
      <w:pPr>
        <w:spacing w:after="0" w:line="240" w:lineRule="auto"/>
        <w:jc w:val="center"/>
        <w:rPr>
          <w:sz w:val="36"/>
        </w:rPr>
      </w:pPr>
      <w:r>
        <w:rPr>
          <w:sz w:val="36"/>
        </w:rPr>
        <w:t>Your Pilgrimage (YP)</w:t>
      </w:r>
    </w:p>
    <w:p w:rsidR="00A711C2" w:rsidRPr="00DD34B4" w:rsidRDefault="003D6304" w:rsidP="00DD34B4">
      <w:pPr>
        <w:spacing w:after="0" w:line="240" w:lineRule="auto"/>
        <w:jc w:val="center"/>
        <w:rPr>
          <w:sz w:val="36"/>
        </w:rPr>
      </w:pPr>
      <w:r>
        <w:rPr>
          <w:sz w:val="36"/>
        </w:rPr>
        <w:t>YP</w:t>
      </w:r>
      <w:r w:rsidR="00A711C2" w:rsidRPr="00DD34B4">
        <w:rPr>
          <w:sz w:val="36"/>
        </w:rPr>
        <w:t xml:space="preserve"> Infection Prevention And Control Policy (IPAC)</w:t>
      </w:r>
    </w:p>
    <w:p w:rsidR="00A711C2" w:rsidRPr="00DD34B4" w:rsidRDefault="00A711C2" w:rsidP="00DD34B4">
      <w:pPr>
        <w:spacing w:after="0" w:line="240" w:lineRule="auto"/>
        <w:jc w:val="center"/>
        <w:rPr>
          <w:sz w:val="36"/>
        </w:rPr>
      </w:pPr>
      <w:r w:rsidRPr="00DD34B4">
        <w:rPr>
          <w:rFonts w:ascii="Arial" w:hAnsi="Arial" w:cs="Arial"/>
          <w:b/>
          <w:sz w:val="40"/>
          <w:szCs w:val="24"/>
        </w:rPr>
        <w:t xml:space="preserve">Introduction </w:t>
      </w:r>
      <w:r w:rsidR="00DD34B4">
        <w:rPr>
          <w:rFonts w:ascii="Arial" w:hAnsi="Arial" w:cs="Arial"/>
          <w:b/>
          <w:sz w:val="40"/>
          <w:szCs w:val="24"/>
        </w:rPr>
        <w:t>t</w:t>
      </w:r>
      <w:r w:rsidRPr="00DD34B4">
        <w:rPr>
          <w:rFonts w:ascii="Arial" w:hAnsi="Arial" w:cs="Arial"/>
          <w:b/>
          <w:sz w:val="40"/>
          <w:szCs w:val="24"/>
        </w:rPr>
        <w:t>o</w:t>
      </w:r>
      <w:r w:rsidRPr="00DD34B4">
        <w:rPr>
          <w:rFonts w:cs="Arial"/>
          <w:b/>
          <w:sz w:val="36"/>
          <w:szCs w:val="24"/>
        </w:rPr>
        <w:t xml:space="preserve"> </w:t>
      </w:r>
      <w:r w:rsidRPr="00DD34B4">
        <w:rPr>
          <w:rStyle w:val="Emphasis"/>
          <w:rFonts w:ascii="Arial" w:hAnsi="Arial" w:cs="Arial"/>
          <w:b/>
          <w:sz w:val="40"/>
          <w:szCs w:val="24"/>
        </w:rPr>
        <w:t>Infection Prevention &amp; Control</w:t>
      </w:r>
    </w:p>
    <w:p w:rsidR="00A711C2" w:rsidRDefault="00A711C2" w:rsidP="00A711C2">
      <w:pPr>
        <w:spacing w:after="0" w:line="240" w:lineRule="auto"/>
      </w:pPr>
    </w:p>
    <w:tbl>
      <w:tblPr>
        <w:tblW w:w="0" w:type="auto"/>
        <w:tblInd w:w="5" w:type="dxa"/>
        <w:tblLayout w:type="fixed"/>
        <w:tblLook w:val="0000" w:firstRow="0" w:lastRow="0" w:firstColumn="0" w:lastColumn="0" w:noHBand="0" w:noVBand="0"/>
      </w:tblPr>
      <w:tblGrid>
        <w:gridCol w:w="3818"/>
        <w:gridCol w:w="4394"/>
      </w:tblGrid>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Document Number</w:t>
            </w:r>
            <w:r w:rsidR="00DD34B4" w:rsidRPr="00DD34B4">
              <w:rPr>
                <w:b/>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Version:</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r w:rsidRPr="00360526">
              <w:t>V1.1</w:t>
            </w:r>
          </w:p>
        </w:tc>
      </w:tr>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Approved by: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Date approved: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56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Name of originator/ author: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Date issued: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35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Date next review due: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p>
        </w:tc>
      </w:tr>
      <w:tr w:rsidR="00A711C2" w:rsidRPr="00360526" w:rsidTr="00DD34B4">
        <w:trPr>
          <w:cantSplit/>
          <w:trHeight w:val="84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Target audience: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r w:rsidRPr="00360526">
              <w:t>All Medical Teams, Leadership Teams and Hospitality Helpers</w:t>
            </w:r>
          </w:p>
        </w:tc>
      </w:tr>
      <w:tr w:rsidR="00A711C2" w:rsidRPr="00360526" w:rsidTr="00DD34B4">
        <w:trPr>
          <w:cantSplit/>
          <w:trHeight w:val="1120"/>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DD34B4" w:rsidRDefault="00A711C2" w:rsidP="00DD34B4">
            <w:pPr>
              <w:ind w:left="720" w:right="281"/>
              <w:jc w:val="right"/>
              <w:rPr>
                <w:b/>
              </w:rPr>
            </w:pPr>
            <w:r w:rsidRPr="00DD34B4">
              <w:rPr>
                <w:b/>
              </w:rPr>
              <w:t>Encompasses: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11C2" w:rsidRPr="00360526" w:rsidRDefault="00A711C2" w:rsidP="00DD34B4">
            <w:pPr>
              <w:ind w:left="144"/>
            </w:pPr>
            <w:r w:rsidRPr="00360526">
              <w:t>Hand Hygiene Policy, Isolation Policy, Laundry Policy &amp; Waste Disposal and Spillages Policy</w:t>
            </w:r>
          </w:p>
        </w:tc>
      </w:tr>
    </w:tbl>
    <w:p w:rsidR="00F74ED5" w:rsidRDefault="00F74ED5" w:rsidP="00A711C2">
      <w:pPr>
        <w:spacing w:after="0" w:line="240" w:lineRule="auto"/>
      </w:pPr>
    </w:p>
    <w:p w:rsidR="00F74ED5" w:rsidRDefault="00F74ED5">
      <w:r>
        <w:br w:type="page"/>
      </w:r>
    </w:p>
    <w:sdt>
      <w:sdtPr>
        <w:rPr>
          <w:rFonts w:asciiTheme="minorHAnsi" w:eastAsiaTheme="minorHAnsi" w:hAnsiTheme="minorHAnsi" w:cstheme="minorBidi"/>
          <w:color w:val="auto"/>
          <w:sz w:val="22"/>
          <w:szCs w:val="22"/>
          <w:lang w:val="en-GB"/>
        </w:rPr>
        <w:id w:val="1991666887"/>
        <w:docPartObj>
          <w:docPartGallery w:val="Table of Contents"/>
          <w:docPartUnique/>
        </w:docPartObj>
      </w:sdtPr>
      <w:sdtEndPr>
        <w:rPr>
          <w:b/>
          <w:bCs/>
          <w:noProof/>
        </w:rPr>
      </w:sdtEndPr>
      <w:sdtContent>
        <w:p w:rsidR="00F74ED5" w:rsidRDefault="00F74ED5">
          <w:pPr>
            <w:pStyle w:val="TOCHeading"/>
          </w:pPr>
          <w:r>
            <w:t>Contents</w:t>
          </w:r>
        </w:p>
        <w:p w:rsidR="003B2875" w:rsidRDefault="00F74ED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7171746" w:history="1">
            <w:r w:rsidR="003B2875" w:rsidRPr="00D05CC1">
              <w:rPr>
                <w:rStyle w:val="Hyperlink"/>
                <w:noProof/>
              </w:rPr>
              <w:t>1. Executive Summary</w:t>
            </w:r>
            <w:r w:rsidR="003B2875">
              <w:rPr>
                <w:noProof/>
                <w:webHidden/>
              </w:rPr>
              <w:tab/>
            </w:r>
            <w:r w:rsidR="003B2875">
              <w:rPr>
                <w:noProof/>
                <w:webHidden/>
              </w:rPr>
              <w:fldChar w:fldCharType="begin"/>
            </w:r>
            <w:r w:rsidR="003B2875">
              <w:rPr>
                <w:noProof/>
                <w:webHidden/>
              </w:rPr>
              <w:instrText xml:space="preserve"> PAGEREF _Toc477171746 \h </w:instrText>
            </w:r>
            <w:r w:rsidR="003B2875">
              <w:rPr>
                <w:noProof/>
                <w:webHidden/>
              </w:rPr>
            </w:r>
            <w:r w:rsidR="003B2875">
              <w:rPr>
                <w:noProof/>
                <w:webHidden/>
              </w:rPr>
              <w:fldChar w:fldCharType="separate"/>
            </w:r>
            <w:r w:rsidR="003B2875">
              <w:rPr>
                <w:noProof/>
                <w:webHidden/>
              </w:rPr>
              <w:t>4</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47" w:history="1">
            <w:r w:rsidR="003B2875" w:rsidRPr="00D05CC1">
              <w:rPr>
                <w:rStyle w:val="Hyperlink"/>
                <w:noProof/>
              </w:rPr>
              <w:t>2. Introduction</w:t>
            </w:r>
            <w:r w:rsidR="003B2875">
              <w:rPr>
                <w:noProof/>
                <w:webHidden/>
              </w:rPr>
              <w:tab/>
            </w:r>
            <w:r w:rsidR="003B2875">
              <w:rPr>
                <w:noProof/>
                <w:webHidden/>
              </w:rPr>
              <w:fldChar w:fldCharType="begin"/>
            </w:r>
            <w:r w:rsidR="003B2875">
              <w:rPr>
                <w:noProof/>
                <w:webHidden/>
              </w:rPr>
              <w:instrText xml:space="preserve"> PAGEREF _Toc477171747 \h </w:instrText>
            </w:r>
            <w:r w:rsidR="003B2875">
              <w:rPr>
                <w:noProof/>
                <w:webHidden/>
              </w:rPr>
            </w:r>
            <w:r w:rsidR="003B2875">
              <w:rPr>
                <w:noProof/>
                <w:webHidden/>
              </w:rPr>
              <w:fldChar w:fldCharType="separate"/>
            </w:r>
            <w:r w:rsidR="003B2875">
              <w:rPr>
                <w:noProof/>
                <w:webHidden/>
              </w:rPr>
              <w:t>4</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48" w:history="1">
            <w:r w:rsidR="003B2875" w:rsidRPr="00D05CC1">
              <w:rPr>
                <w:rStyle w:val="Hyperlink"/>
                <w:noProof/>
              </w:rPr>
              <w:t>3. Scope</w:t>
            </w:r>
            <w:r w:rsidR="003B2875">
              <w:rPr>
                <w:noProof/>
                <w:webHidden/>
              </w:rPr>
              <w:tab/>
            </w:r>
            <w:r w:rsidR="003B2875">
              <w:rPr>
                <w:noProof/>
                <w:webHidden/>
              </w:rPr>
              <w:fldChar w:fldCharType="begin"/>
            </w:r>
            <w:r w:rsidR="003B2875">
              <w:rPr>
                <w:noProof/>
                <w:webHidden/>
              </w:rPr>
              <w:instrText xml:space="preserve"> PAGEREF _Toc477171748 \h </w:instrText>
            </w:r>
            <w:r w:rsidR="003B2875">
              <w:rPr>
                <w:noProof/>
                <w:webHidden/>
              </w:rPr>
            </w:r>
            <w:r w:rsidR="003B2875">
              <w:rPr>
                <w:noProof/>
                <w:webHidden/>
              </w:rPr>
              <w:fldChar w:fldCharType="separate"/>
            </w:r>
            <w:r w:rsidR="003B2875">
              <w:rPr>
                <w:noProof/>
                <w:webHidden/>
              </w:rPr>
              <w:t>4</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49" w:history="1">
            <w:r w:rsidR="003B2875" w:rsidRPr="00D05CC1">
              <w:rPr>
                <w:rStyle w:val="Hyperlink"/>
                <w:noProof/>
              </w:rPr>
              <w:t>4. Duties</w:t>
            </w:r>
            <w:r w:rsidR="003B2875">
              <w:rPr>
                <w:noProof/>
                <w:webHidden/>
              </w:rPr>
              <w:tab/>
            </w:r>
            <w:r w:rsidR="003B2875">
              <w:rPr>
                <w:noProof/>
                <w:webHidden/>
              </w:rPr>
              <w:fldChar w:fldCharType="begin"/>
            </w:r>
            <w:r w:rsidR="003B2875">
              <w:rPr>
                <w:noProof/>
                <w:webHidden/>
              </w:rPr>
              <w:instrText xml:space="preserve"> PAGEREF _Toc477171749 \h </w:instrText>
            </w:r>
            <w:r w:rsidR="003B2875">
              <w:rPr>
                <w:noProof/>
                <w:webHidden/>
              </w:rPr>
            </w:r>
            <w:r w:rsidR="003B2875">
              <w:rPr>
                <w:noProof/>
                <w:webHidden/>
              </w:rPr>
              <w:fldChar w:fldCharType="separate"/>
            </w:r>
            <w:r w:rsidR="003B2875">
              <w:rPr>
                <w:noProof/>
                <w:webHidden/>
              </w:rPr>
              <w:t>5</w:t>
            </w:r>
            <w:r w:rsidR="003B2875">
              <w:rPr>
                <w:noProof/>
                <w:webHidden/>
              </w:rPr>
              <w:fldChar w:fldCharType="end"/>
            </w:r>
          </w:hyperlink>
        </w:p>
        <w:p w:rsidR="003B2875" w:rsidRDefault="003D6304">
          <w:pPr>
            <w:pStyle w:val="TOC2"/>
            <w:tabs>
              <w:tab w:val="right" w:leader="dot" w:pos="9016"/>
            </w:tabs>
            <w:rPr>
              <w:rFonts w:eastAsiaTheme="minorEastAsia"/>
              <w:noProof/>
              <w:lang w:eastAsia="en-GB"/>
            </w:rPr>
          </w:pPr>
          <w:hyperlink w:anchor="_Toc477171750" w:history="1">
            <w:r w:rsidR="003B2875" w:rsidRPr="00D05CC1">
              <w:rPr>
                <w:rStyle w:val="Hyperlink"/>
                <w:noProof/>
              </w:rPr>
              <w:t>4.1 Employees</w:t>
            </w:r>
            <w:r w:rsidR="003B2875">
              <w:rPr>
                <w:noProof/>
                <w:webHidden/>
              </w:rPr>
              <w:tab/>
            </w:r>
            <w:r w:rsidR="003B2875">
              <w:rPr>
                <w:noProof/>
                <w:webHidden/>
              </w:rPr>
              <w:fldChar w:fldCharType="begin"/>
            </w:r>
            <w:r w:rsidR="003B2875">
              <w:rPr>
                <w:noProof/>
                <w:webHidden/>
              </w:rPr>
              <w:instrText xml:space="preserve"> PAGEREF _Toc477171750 \h </w:instrText>
            </w:r>
            <w:r w:rsidR="003B2875">
              <w:rPr>
                <w:noProof/>
                <w:webHidden/>
              </w:rPr>
            </w:r>
            <w:r w:rsidR="003B2875">
              <w:rPr>
                <w:noProof/>
                <w:webHidden/>
              </w:rPr>
              <w:fldChar w:fldCharType="separate"/>
            </w:r>
            <w:r w:rsidR="003B2875">
              <w:rPr>
                <w:noProof/>
                <w:webHidden/>
              </w:rPr>
              <w:t>5</w:t>
            </w:r>
            <w:r w:rsidR="003B2875">
              <w:rPr>
                <w:noProof/>
                <w:webHidden/>
              </w:rPr>
              <w:fldChar w:fldCharType="end"/>
            </w:r>
          </w:hyperlink>
        </w:p>
        <w:p w:rsidR="003B2875" w:rsidRDefault="003D6304">
          <w:pPr>
            <w:pStyle w:val="TOC2"/>
            <w:tabs>
              <w:tab w:val="right" w:leader="dot" w:pos="9016"/>
            </w:tabs>
            <w:rPr>
              <w:rFonts w:eastAsiaTheme="minorEastAsia"/>
              <w:noProof/>
              <w:lang w:eastAsia="en-GB"/>
            </w:rPr>
          </w:pPr>
          <w:hyperlink w:anchor="_Toc477171751" w:history="1">
            <w:r w:rsidR="003B2875" w:rsidRPr="00D05CC1">
              <w:rPr>
                <w:rStyle w:val="Hyperlink"/>
                <w:noProof/>
              </w:rPr>
              <w:t>4.2 The Medical Leadership Team (MLT)</w:t>
            </w:r>
            <w:r w:rsidR="003B2875">
              <w:rPr>
                <w:noProof/>
                <w:webHidden/>
              </w:rPr>
              <w:tab/>
            </w:r>
            <w:r w:rsidR="003B2875">
              <w:rPr>
                <w:noProof/>
                <w:webHidden/>
              </w:rPr>
              <w:fldChar w:fldCharType="begin"/>
            </w:r>
            <w:r w:rsidR="003B2875">
              <w:rPr>
                <w:noProof/>
                <w:webHidden/>
              </w:rPr>
              <w:instrText xml:space="preserve"> PAGEREF _Toc477171751 \h </w:instrText>
            </w:r>
            <w:r w:rsidR="003B2875">
              <w:rPr>
                <w:noProof/>
                <w:webHidden/>
              </w:rPr>
            </w:r>
            <w:r w:rsidR="003B2875">
              <w:rPr>
                <w:noProof/>
                <w:webHidden/>
              </w:rPr>
              <w:fldChar w:fldCharType="separate"/>
            </w:r>
            <w:r w:rsidR="003B2875">
              <w:rPr>
                <w:noProof/>
                <w:webHidden/>
              </w:rPr>
              <w:t>5</w:t>
            </w:r>
            <w:r w:rsidR="003B2875">
              <w:rPr>
                <w:noProof/>
                <w:webHidden/>
              </w:rPr>
              <w:fldChar w:fldCharType="end"/>
            </w:r>
          </w:hyperlink>
        </w:p>
        <w:p w:rsidR="003B2875" w:rsidRDefault="003D6304">
          <w:pPr>
            <w:pStyle w:val="TOC2"/>
            <w:tabs>
              <w:tab w:val="right" w:leader="dot" w:pos="9016"/>
            </w:tabs>
            <w:rPr>
              <w:rFonts w:eastAsiaTheme="minorEastAsia"/>
              <w:noProof/>
              <w:lang w:eastAsia="en-GB"/>
            </w:rPr>
          </w:pPr>
          <w:hyperlink w:anchor="_Toc477171752" w:history="1">
            <w:r w:rsidR="003B2875" w:rsidRPr="00D05CC1">
              <w:rPr>
                <w:rStyle w:val="Hyperlink"/>
                <w:noProof/>
              </w:rPr>
              <w:t>4.3 MLT Members 2017: -</w:t>
            </w:r>
            <w:r w:rsidR="003B2875">
              <w:rPr>
                <w:noProof/>
                <w:webHidden/>
              </w:rPr>
              <w:tab/>
            </w:r>
            <w:r w:rsidR="003B2875">
              <w:rPr>
                <w:noProof/>
                <w:webHidden/>
              </w:rPr>
              <w:fldChar w:fldCharType="begin"/>
            </w:r>
            <w:r w:rsidR="003B2875">
              <w:rPr>
                <w:noProof/>
                <w:webHidden/>
              </w:rPr>
              <w:instrText xml:space="preserve"> PAGEREF _Toc477171752 \h </w:instrText>
            </w:r>
            <w:r w:rsidR="003B2875">
              <w:rPr>
                <w:noProof/>
                <w:webHidden/>
              </w:rPr>
            </w:r>
            <w:r w:rsidR="003B2875">
              <w:rPr>
                <w:noProof/>
                <w:webHidden/>
              </w:rPr>
              <w:fldChar w:fldCharType="separate"/>
            </w:r>
            <w:r w:rsidR="003B2875">
              <w:rPr>
                <w:noProof/>
                <w:webHidden/>
              </w:rPr>
              <w:t>5</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3" w:history="1">
            <w:r w:rsidR="003B2875" w:rsidRPr="00D05CC1">
              <w:rPr>
                <w:rStyle w:val="Hyperlink"/>
                <w:noProof/>
              </w:rPr>
              <w:t>5. Data Protection</w:t>
            </w:r>
            <w:r w:rsidR="003B2875">
              <w:rPr>
                <w:noProof/>
                <w:webHidden/>
              </w:rPr>
              <w:tab/>
            </w:r>
            <w:r w:rsidR="003B2875">
              <w:rPr>
                <w:noProof/>
                <w:webHidden/>
              </w:rPr>
              <w:fldChar w:fldCharType="begin"/>
            </w:r>
            <w:r w:rsidR="003B2875">
              <w:rPr>
                <w:noProof/>
                <w:webHidden/>
              </w:rPr>
              <w:instrText xml:space="preserve"> PAGEREF _Toc477171753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4" w:history="1">
            <w:r w:rsidR="003B2875" w:rsidRPr="00D05CC1">
              <w:rPr>
                <w:rStyle w:val="Hyperlink"/>
                <w:noProof/>
              </w:rPr>
              <w:t>6. Records Management</w:t>
            </w:r>
            <w:r w:rsidR="003B2875">
              <w:rPr>
                <w:noProof/>
                <w:webHidden/>
              </w:rPr>
              <w:tab/>
            </w:r>
            <w:r w:rsidR="003B2875">
              <w:rPr>
                <w:noProof/>
                <w:webHidden/>
              </w:rPr>
              <w:fldChar w:fldCharType="begin"/>
            </w:r>
            <w:r w:rsidR="003B2875">
              <w:rPr>
                <w:noProof/>
                <w:webHidden/>
              </w:rPr>
              <w:instrText xml:space="preserve"> PAGEREF _Toc477171754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5" w:history="1">
            <w:r w:rsidR="003B2875" w:rsidRPr="00D05CC1">
              <w:rPr>
                <w:rStyle w:val="Hyperlink"/>
                <w:noProof/>
              </w:rPr>
              <w:t>7. Review</w:t>
            </w:r>
            <w:r w:rsidR="003B2875">
              <w:rPr>
                <w:noProof/>
                <w:webHidden/>
              </w:rPr>
              <w:tab/>
            </w:r>
            <w:r w:rsidR="003B2875">
              <w:rPr>
                <w:noProof/>
                <w:webHidden/>
              </w:rPr>
              <w:fldChar w:fldCharType="begin"/>
            </w:r>
            <w:r w:rsidR="003B2875">
              <w:rPr>
                <w:noProof/>
                <w:webHidden/>
              </w:rPr>
              <w:instrText xml:space="preserve"> PAGEREF _Toc477171755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6" w:history="1">
            <w:r w:rsidR="003B2875" w:rsidRPr="00D05CC1">
              <w:rPr>
                <w:rStyle w:val="Hyperlink"/>
                <w:noProof/>
              </w:rPr>
              <w:t>8. Monitoring</w:t>
            </w:r>
            <w:r w:rsidR="003B2875">
              <w:rPr>
                <w:noProof/>
                <w:webHidden/>
              </w:rPr>
              <w:tab/>
            </w:r>
            <w:r w:rsidR="003B2875">
              <w:rPr>
                <w:noProof/>
                <w:webHidden/>
              </w:rPr>
              <w:fldChar w:fldCharType="begin"/>
            </w:r>
            <w:r w:rsidR="003B2875">
              <w:rPr>
                <w:noProof/>
                <w:webHidden/>
              </w:rPr>
              <w:instrText xml:space="preserve"> PAGEREF _Toc477171756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7" w:history="1">
            <w:r w:rsidR="003B2875" w:rsidRPr="00D05CC1">
              <w:rPr>
                <w:rStyle w:val="Hyperlink"/>
                <w:noProof/>
              </w:rPr>
              <w:t>9. Discipline</w:t>
            </w:r>
            <w:r w:rsidR="003B2875">
              <w:rPr>
                <w:noProof/>
                <w:webHidden/>
              </w:rPr>
              <w:tab/>
            </w:r>
            <w:r w:rsidR="003B2875">
              <w:rPr>
                <w:noProof/>
                <w:webHidden/>
              </w:rPr>
              <w:fldChar w:fldCharType="begin"/>
            </w:r>
            <w:r w:rsidR="003B2875">
              <w:rPr>
                <w:noProof/>
                <w:webHidden/>
              </w:rPr>
              <w:instrText xml:space="preserve"> PAGEREF _Toc477171757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8" w:history="1">
            <w:r w:rsidR="003B2875" w:rsidRPr="00D05CC1">
              <w:rPr>
                <w:rStyle w:val="Hyperlink"/>
                <w:noProof/>
              </w:rPr>
              <w:t>10. References</w:t>
            </w:r>
            <w:r w:rsidR="003B2875">
              <w:rPr>
                <w:noProof/>
                <w:webHidden/>
              </w:rPr>
              <w:tab/>
            </w:r>
            <w:r w:rsidR="003B2875">
              <w:rPr>
                <w:noProof/>
                <w:webHidden/>
              </w:rPr>
              <w:fldChar w:fldCharType="begin"/>
            </w:r>
            <w:r w:rsidR="003B2875">
              <w:rPr>
                <w:noProof/>
                <w:webHidden/>
              </w:rPr>
              <w:instrText xml:space="preserve"> PAGEREF _Toc477171758 \h </w:instrText>
            </w:r>
            <w:r w:rsidR="003B2875">
              <w:rPr>
                <w:noProof/>
                <w:webHidden/>
              </w:rPr>
            </w:r>
            <w:r w:rsidR="003B2875">
              <w:rPr>
                <w:noProof/>
                <w:webHidden/>
              </w:rPr>
              <w:fldChar w:fldCharType="separate"/>
            </w:r>
            <w:r w:rsidR="003B2875">
              <w:rPr>
                <w:noProof/>
                <w:webHidden/>
              </w:rPr>
              <w:t>6</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59" w:history="1">
            <w:r w:rsidR="003B2875" w:rsidRPr="00D05CC1">
              <w:rPr>
                <w:rStyle w:val="Hyperlink"/>
                <w:rFonts w:eastAsia="ヒラギノ角ゴ Pro W3"/>
                <w:noProof/>
                <w:lang w:eastAsia="en-GB"/>
              </w:rPr>
              <w:t>Appendix 1</w:t>
            </w:r>
            <w:r w:rsidR="003B2875">
              <w:rPr>
                <w:noProof/>
                <w:webHidden/>
              </w:rPr>
              <w:tab/>
            </w:r>
            <w:r w:rsidR="003B2875">
              <w:rPr>
                <w:noProof/>
                <w:webHidden/>
              </w:rPr>
              <w:fldChar w:fldCharType="begin"/>
            </w:r>
            <w:r w:rsidR="003B2875">
              <w:rPr>
                <w:noProof/>
                <w:webHidden/>
              </w:rPr>
              <w:instrText xml:space="preserve"> PAGEREF _Toc477171759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0" w:history="1">
            <w:r w:rsidR="003B2875" w:rsidRPr="00D05CC1">
              <w:rPr>
                <w:rStyle w:val="Hyperlink"/>
                <w:rFonts w:eastAsia="ヒラギノ角ゴ Pro W3"/>
                <w:noProof/>
              </w:rPr>
              <w:t>Diseases notifiable (to Local Authority Proper Officers) under the Health Protection (Notification) Regulations 2010:</w:t>
            </w:r>
            <w:r w:rsidR="003B2875">
              <w:rPr>
                <w:noProof/>
                <w:webHidden/>
              </w:rPr>
              <w:tab/>
            </w:r>
            <w:r w:rsidR="003B2875">
              <w:rPr>
                <w:noProof/>
                <w:webHidden/>
              </w:rPr>
              <w:fldChar w:fldCharType="begin"/>
            </w:r>
            <w:r w:rsidR="003B2875">
              <w:rPr>
                <w:noProof/>
                <w:webHidden/>
              </w:rPr>
              <w:instrText xml:space="preserve"> PAGEREF _Toc477171760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1"/>
            <w:tabs>
              <w:tab w:val="right" w:leader="dot" w:pos="9016"/>
            </w:tabs>
            <w:rPr>
              <w:rFonts w:eastAsiaTheme="minorEastAsia"/>
              <w:noProof/>
              <w:lang w:eastAsia="en-GB"/>
            </w:rPr>
          </w:pPr>
          <w:hyperlink w:anchor="_Toc477171761" w:history="1">
            <w:r w:rsidR="003B2875" w:rsidRPr="00D05CC1">
              <w:rPr>
                <w:rStyle w:val="Hyperlink"/>
                <w:noProof/>
              </w:rPr>
              <w:t>Related Policies</w:t>
            </w:r>
            <w:r w:rsidR="003B2875">
              <w:rPr>
                <w:noProof/>
                <w:webHidden/>
              </w:rPr>
              <w:tab/>
            </w:r>
            <w:r w:rsidR="003B2875">
              <w:rPr>
                <w:noProof/>
                <w:webHidden/>
              </w:rPr>
              <w:fldChar w:fldCharType="begin"/>
            </w:r>
            <w:r w:rsidR="003B2875">
              <w:rPr>
                <w:noProof/>
                <w:webHidden/>
              </w:rPr>
              <w:instrText xml:space="preserve"> PAGEREF _Toc477171761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2" w:history="1">
            <w:r>
              <w:rPr>
                <w:rStyle w:val="Hyperlink"/>
                <w:noProof/>
              </w:rPr>
              <w:t>YP</w:t>
            </w:r>
            <w:r w:rsidR="003B2875" w:rsidRPr="00D05CC1">
              <w:rPr>
                <w:rStyle w:val="Hyperlink"/>
                <w:noProof/>
              </w:rPr>
              <w:t xml:space="preserve"> Hand Hygiene Policy</w:t>
            </w:r>
            <w:r w:rsidR="003B2875">
              <w:rPr>
                <w:noProof/>
                <w:webHidden/>
              </w:rPr>
              <w:tab/>
            </w:r>
            <w:r w:rsidR="003B2875">
              <w:rPr>
                <w:noProof/>
                <w:webHidden/>
              </w:rPr>
              <w:fldChar w:fldCharType="begin"/>
            </w:r>
            <w:r w:rsidR="003B2875">
              <w:rPr>
                <w:noProof/>
                <w:webHidden/>
              </w:rPr>
              <w:instrText xml:space="preserve"> PAGEREF _Toc477171762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3" w:history="1">
            <w:r>
              <w:rPr>
                <w:rStyle w:val="Hyperlink"/>
                <w:noProof/>
              </w:rPr>
              <w:t>YP</w:t>
            </w:r>
            <w:r w:rsidR="003B2875" w:rsidRPr="00D05CC1">
              <w:rPr>
                <w:rStyle w:val="Hyperlink"/>
                <w:noProof/>
              </w:rPr>
              <w:t xml:space="preserve"> Isolation Policy</w:t>
            </w:r>
            <w:r w:rsidR="003B2875">
              <w:rPr>
                <w:noProof/>
                <w:webHidden/>
              </w:rPr>
              <w:tab/>
            </w:r>
            <w:r w:rsidR="003B2875">
              <w:rPr>
                <w:noProof/>
                <w:webHidden/>
              </w:rPr>
              <w:fldChar w:fldCharType="begin"/>
            </w:r>
            <w:r w:rsidR="003B2875">
              <w:rPr>
                <w:noProof/>
                <w:webHidden/>
              </w:rPr>
              <w:instrText xml:space="preserve"> PAGEREF _Toc477171763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4" w:history="1">
            <w:r>
              <w:rPr>
                <w:rStyle w:val="Hyperlink"/>
                <w:noProof/>
              </w:rPr>
              <w:t>YP</w:t>
            </w:r>
            <w:r w:rsidR="003B2875" w:rsidRPr="00D05CC1">
              <w:rPr>
                <w:rStyle w:val="Hyperlink"/>
                <w:noProof/>
              </w:rPr>
              <w:t xml:space="preserve"> Laundry Policy</w:t>
            </w:r>
            <w:r w:rsidR="003B2875">
              <w:rPr>
                <w:noProof/>
                <w:webHidden/>
              </w:rPr>
              <w:tab/>
            </w:r>
            <w:r w:rsidR="003B2875">
              <w:rPr>
                <w:noProof/>
                <w:webHidden/>
              </w:rPr>
              <w:fldChar w:fldCharType="begin"/>
            </w:r>
            <w:r w:rsidR="003B2875">
              <w:rPr>
                <w:noProof/>
                <w:webHidden/>
              </w:rPr>
              <w:instrText xml:space="preserve"> PAGEREF _Toc477171764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5" w:history="1">
            <w:r>
              <w:rPr>
                <w:rStyle w:val="Hyperlink"/>
                <w:noProof/>
              </w:rPr>
              <w:t>YP</w:t>
            </w:r>
            <w:r w:rsidR="003B2875" w:rsidRPr="00D05CC1">
              <w:rPr>
                <w:rStyle w:val="Hyperlink"/>
                <w:noProof/>
              </w:rPr>
              <w:t xml:space="preserve"> PPE Policy</w:t>
            </w:r>
            <w:r w:rsidR="003B2875">
              <w:rPr>
                <w:noProof/>
                <w:webHidden/>
              </w:rPr>
              <w:tab/>
            </w:r>
            <w:r w:rsidR="003B2875">
              <w:rPr>
                <w:noProof/>
                <w:webHidden/>
              </w:rPr>
              <w:fldChar w:fldCharType="begin"/>
            </w:r>
            <w:r w:rsidR="003B2875">
              <w:rPr>
                <w:noProof/>
                <w:webHidden/>
              </w:rPr>
              <w:instrText xml:space="preserve"> PAGEREF _Toc477171765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3B2875" w:rsidRDefault="003D6304">
          <w:pPr>
            <w:pStyle w:val="TOC3"/>
            <w:tabs>
              <w:tab w:val="right" w:leader="dot" w:pos="9016"/>
            </w:tabs>
            <w:rPr>
              <w:rFonts w:eastAsiaTheme="minorEastAsia"/>
              <w:noProof/>
              <w:lang w:eastAsia="en-GB"/>
            </w:rPr>
          </w:pPr>
          <w:hyperlink w:anchor="_Toc477171766" w:history="1">
            <w:r>
              <w:rPr>
                <w:rStyle w:val="Hyperlink"/>
                <w:noProof/>
              </w:rPr>
              <w:t>YP</w:t>
            </w:r>
            <w:r w:rsidR="003B2875" w:rsidRPr="00D05CC1">
              <w:rPr>
                <w:rStyle w:val="Hyperlink"/>
                <w:noProof/>
              </w:rPr>
              <w:t xml:space="preserve"> Spillages and Waste Disposal Policy</w:t>
            </w:r>
            <w:r w:rsidR="003B2875">
              <w:rPr>
                <w:noProof/>
                <w:webHidden/>
              </w:rPr>
              <w:tab/>
            </w:r>
            <w:r w:rsidR="003B2875">
              <w:rPr>
                <w:noProof/>
                <w:webHidden/>
              </w:rPr>
              <w:fldChar w:fldCharType="begin"/>
            </w:r>
            <w:r w:rsidR="003B2875">
              <w:rPr>
                <w:noProof/>
                <w:webHidden/>
              </w:rPr>
              <w:instrText xml:space="preserve"> PAGEREF _Toc477171766 \h </w:instrText>
            </w:r>
            <w:r w:rsidR="003B2875">
              <w:rPr>
                <w:noProof/>
                <w:webHidden/>
              </w:rPr>
            </w:r>
            <w:r w:rsidR="003B2875">
              <w:rPr>
                <w:noProof/>
                <w:webHidden/>
              </w:rPr>
              <w:fldChar w:fldCharType="separate"/>
            </w:r>
            <w:r w:rsidR="003B2875">
              <w:rPr>
                <w:noProof/>
                <w:webHidden/>
              </w:rPr>
              <w:t>7</w:t>
            </w:r>
            <w:r w:rsidR="003B2875">
              <w:rPr>
                <w:noProof/>
                <w:webHidden/>
              </w:rPr>
              <w:fldChar w:fldCharType="end"/>
            </w:r>
          </w:hyperlink>
        </w:p>
        <w:p w:rsidR="00F74ED5" w:rsidRDefault="00F74ED5">
          <w:r>
            <w:rPr>
              <w:b/>
              <w:bCs/>
              <w:noProof/>
            </w:rPr>
            <w:fldChar w:fldCharType="end"/>
          </w:r>
        </w:p>
      </w:sdtContent>
    </w:sdt>
    <w:p w:rsidR="00A711C2" w:rsidRDefault="00A711C2" w:rsidP="00A711C2">
      <w:pPr>
        <w:spacing w:after="0" w:line="240" w:lineRule="auto"/>
      </w:pPr>
    </w:p>
    <w:p w:rsidR="00F74ED5" w:rsidRDefault="00F74ED5">
      <w:pPr>
        <w:rPr>
          <w:rFonts w:asciiTheme="majorHAnsi" w:eastAsiaTheme="majorEastAsia" w:hAnsiTheme="majorHAnsi" w:cstheme="majorBidi"/>
          <w:color w:val="2E74B5" w:themeColor="accent1" w:themeShade="BF"/>
          <w:sz w:val="32"/>
          <w:szCs w:val="32"/>
        </w:rPr>
      </w:pPr>
      <w:bookmarkStart w:id="0" w:name="_Toc472936948"/>
      <w:r>
        <w:br w:type="page"/>
      </w:r>
    </w:p>
    <w:p w:rsidR="00A711C2" w:rsidRDefault="00A711C2" w:rsidP="00F74ED5">
      <w:pPr>
        <w:pStyle w:val="Heading1"/>
      </w:pPr>
      <w:bookmarkStart w:id="1" w:name="_Toc477171746"/>
      <w:r w:rsidRPr="00360526">
        <w:lastRenderedPageBreak/>
        <w:t>1. Executive Summary</w:t>
      </w:r>
      <w:bookmarkEnd w:id="0"/>
      <w:bookmarkEnd w:id="1"/>
    </w:p>
    <w:p w:rsidR="00A711C2" w:rsidRDefault="00A711C2" w:rsidP="003B2875">
      <w:pPr>
        <w:spacing w:before="120" w:after="120" w:line="240" w:lineRule="auto"/>
        <w:jc w:val="both"/>
      </w:pPr>
      <w:r w:rsidRPr="00360526">
        <w:t>The Infection Prevention &amp; Control (IPAC) policies are divided into sections; this policy is a general introduction and provides standard obligatory sections which apply to all IPAC policies although are repeated or have alternative wording in some of the policies if necessary. All IPAC policies should be considered in relation to this policy</w:t>
      </w:r>
      <w:r w:rsidR="00DD34B4">
        <w:t>.</w:t>
      </w:r>
      <w:r w:rsidRPr="00360526">
        <w:t xml:space="preserve"> The </w:t>
      </w:r>
      <w:r w:rsidR="003D6304">
        <w:t>YP</w:t>
      </w:r>
      <w:r w:rsidRPr="00360526">
        <w:t xml:space="preserve"> policies must also be followed when visiting Assisted Pilgrims in the pilgrim’s home, at a nursing home or another hospital as well as during the A&amp;B Lourdes Pilgrimage.</w:t>
      </w:r>
    </w:p>
    <w:p w:rsidR="00A711C2" w:rsidRDefault="00A711C2" w:rsidP="00F74ED5">
      <w:pPr>
        <w:pStyle w:val="Heading1"/>
      </w:pPr>
      <w:bookmarkStart w:id="2" w:name="_Toc472936949"/>
      <w:bookmarkStart w:id="3" w:name="_Toc477171747"/>
      <w:r w:rsidRPr="00360526">
        <w:t>2. Introduction</w:t>
      </w:r>
      <w:bookmarkEnd w:id="2"/>
      <w:bookmarkEnd w:id="3"/>
    </w:p>
    <w:p w:rsidR="00A711C2" w:rsidRDefault="00A711C2" w:rsidP="003B2875">
      <w:pPr>
        <w:spacing w:before="120" w:after="120" w:line="240" w:lineRule="auto"/>
        <w:jc w:val="both"/>
      </w:pPr>
      <w:r w:rsidRPr="00360526">
        <w:t>The IPAC policies contained within this policy are based on current available evidence and/or best practice guidelines. The Infection prevention and control Quality Assurance Framework (QAF) is consistent with the core duties of The Health &amp; Social Care Act (DH, 2012), EPIC 3 guidelines (2014), and Saving Lives Initiative (DH, 2005 updated 2007). According to the fourth National Point Prevalence Survey (PPS, 2011) on healthcare associated infection (HCAI) and first National PPS on antimicrobial use (AMU), 6.4% of patients coming into a “hospital setting” will acquire a HCAI. Effective prevention and control of HCAI must be embedded into everyday practice and applied consistently by everyone (DH, 2006).</w:t>
      </w:r>
    </w:p>
    <w:p w:rsidR="00A711C2" w:rsidRDefault="00A711C2" w:rsidP="003B2875">
      <w:pPr>
        <w:spacing w:before="120" w:after="120" w:line="240" w:lineRule="auto"/>
        <w:jc w:val="both"/>
      </w:pPr>
      <w:r w:rsidRPr="00360526">
        <w:t xml:space="preserve">The </w:t>
      </w:r>
      <w:r w:rsidR="003D6304">
        <w:t>YP</w:t>
      </w:r>
      <w:r w:rsidRPr="00360526">
        <w:t xml:space="preserve"> have a duty to protect pilgrims, medical/nursing staff, helpers and others against the risks of acquiring a HCAI during the A&amp;B Lourdes Pilgrimage, and to promptly recognise and manage those who present with, or acquire an infection during their time on pilgrimage according to good clinical practice. This can be achieved through implementing evidence-based practice, education/training and surveillance and audit as part of the </w:t>
      </w:r>
      <w:r w:rsidR="003D6304">
        <w:t>YP</w:t>
      </w:r>
      <w:r w:rsidRPr="00360526">
        <w:t>’s overall objective of providing high quality clinical care.</w:t>
      </w:r>
    </w:p>
    <w:p w:rsidR="00A711C2" w:rsidRDefault="00A711C2" w:rsidP="003B2875">
      <w:pPr>
        <w:spacing w:before="120" w:after="120" w:line="240" w:lineRule="auto"/>
        <w:jc w:val="both"/>
      </w:pPr>
      <w:r w:rsidRPr="00360526">
        <w:t xml:space="preserve">As part of the infection prevention and control QAF we are committed to providing the pilgrims and helpers with suitable and sufficient information in regard to the </w:t>
      </w:r>
      <w:r w:rsidR="003D6304">
        <w:t>YP</w:t>
      </w:r>
      <w:r w:rsidRPr="00360526">
        <w:t>’s arrangements for preventing and controlling infection. Information is distributed through New Helpers day, Able Pilgrims day and on Briefing day and in individual hotels and the Accueil on arrival in Lourdes.</w:t>
      </w:r>
    </w:p>
    <w:p w:rsidR="00A711C2" w:rsidRDefault="00A711C2" w:rsidP="00F74ED5">
      <w:pPr>
        <w:pStyle w:val="Heading1"/>
      </w:pPr>
      <w:bookmarkStart w:id="4" w:name="_Toc477171748"/>
      <w:r>
        <w:t>3. Scope</w:t>
      </w:r>
      <w:bookmarkEnd w:id="4"/>
    </w:p>
    <w:p w:rsidR="00A711C2" w:rsidRDefault="00A711C2" w:rsidP="003B2875">
      <w:pPr>
        <w:spacing w:before="120" w:after="120" w:line="240" w:lineRule="auto"/>
        <w:jc w:val="both"/>
      </w:pPr>
      <w:r w:rsidRPr="00360526">
        <w:t xml:space="preserve">Every </w:t>
      </w:r>
      <w:r w:rsidR="003D6304">
        <w:t>YP</w:t>
      </w:r>
      <w:r w:rsidRPr="00360526">
        <w:t xml:space="preserve"> employee and volunteer has a contribution to make to ensure that pilgrims and volunteers are cared for in the safest and most effective way in order to minimise the acquisition and spread of infection within the caring setting. These policies apply to all employees and volunteers of the </w:t>
      </w:r>
      <w:r w:rsidR="003D6304">
        <w:t>YP</w:t>
      </w:r>
      <w:r w:rsidRPr="00360526">
        <w:t xml:space="preserve"> in all locations. including Directors, temporary employees (including agency staff) and contracted staff.</w:t>
      </w:r>
    </w:p>
    <w:p w:rsidR="00F74ED5" w:rsidRDefault="00F74ED5">
      <w:pPr>
        <w:rPr>
          <w:rFonts w:asciiTheme="majorHAnsi" w:eastAsiaTheme="majorEastAsia" w:hAnsiTheme="majorHAnsi" w:cstheme="majorBidi"/>
          <w:color w:val="2E74B5" w:themeColor="accent1" w:themeShade="BF"/>
          <w:sz w:val="32"/>
          <w:szCs w:val="32"/>
        </w:rPr>
      </w:pPr>
      <w:r>
        <w:br w:type="page"/>
      </w:r>
    </w:p>
    <w:p w:rsidR="00A711C2" w:rsidRDefault="00A711C2" w:rsidP="00F74ED5">
      <w:pPr>
        <w:pStyle w:val="Heading1"/>
      </w:pPr>
      <w:bookmarkStart w:id="5" w:name="_Toc477171749"/>
      <w:r>
        <w:lastRenderedPageBreak/>
        <w:t>4. Duties</w:t>
      </w:r>
      <w:bookmarkEnd w:id="5"/>
    </w:p>
    <w:p w:rsidR="00F74ED5" w:rsidRPr="00F74ED5" w:rsidRDefault="00F74ED5" w:rsidP="00F74ED5"/>
    <w:p w:rsidR="00A711C2" w:rsidRDefault="00A711C2" w:rsidP="00F74ED5">
      <w:pPr>
        <w:pStyle w:val="Heading2"/>
      </w:pPr>
      <w:bookmarkStart w:id="6" w:name="_Toc477171750"/>
      <w:r>
        <w:t>4.1 Employees</w:t>
      </w:r>
      <w:bookmarkEnd w:id="6"/>
    </w:p>
    <w:p w:rsidR="00A711C2" w:rsidRDefault="00A711C2" w:rsidP="003B2875">
      <w:pPr>
        <w:spacing w:before="120" w:after="120" w:line="240" w:lineRule="auto"/>
        <w:jc w:val="both"/>
      </w:pPr>
      <w:r w:rsidRPr="00360526">
        <w:t xml:space="preserve">Every </w:t>
      </w:r>
      <w:r w:rsidR="003D6304">
        <w:t>YP</w:t>
      </w:r>
      <w:r w:rsidRPr="00360526">
        <w:t xml:space="preserve"> employee has a responsibility to ensure that </w:t>
      </w:r>
      <w:r w:rsidR="003D6304">
        <w:t>YP</w:t>
      </w:r>
      <w:r w:rsidRPr="00360526">
        <w:t xml:space="preserve"> Infection Prevention and Control policies are followed at all times by themselves and those working under their management/supervision. Employees will work in partnership with the MLT to promote personal responsibility for infection prevention and control amongst all </w:t>
      </w:r>
      <w:r w:rsidR="003D6304">
        <w:t>YP</w:t>
      </w:r>
      <w:r w:rsidRPr="00360526">
        <w:t xml:space="preserve"> volunteers with particular reference to the </w:t>
      </w:r>
      <w:r w:rsidR="003D6304">
        <w:t>YP</w:t>
      </w:r>
      <w:r w:rsidRPr="00360526">
        <w:t xml:space="preserve"> Hand Hygiene policy. They will be pro-active in identifying, reporting and managing infection control risks in conjunction with the MLT. This includes those volunteers visiting pilgrims, either in the community or at a healthcare facility.</w:t>
      </w:r>
    </w:p>
    <w:p w:rsidR="00A711C2" w:rsidRDefault="00A711C2" w:rsidP="00F74ED5">
      <w:pPr>
        <w:pStyle w:val="Heading2"/>
      </w:pPr>
      <w:bookmarkStart w:id="7" w:name="_Toc477171751"/>
      <w:r>
        <w:t>4.2 The Medical Leadership Team (MLT)</w:t>
      </w:r>
      <w:bookmarkEnd w:id="7"/>
    </w:p>
    <w:p w:rsidR="00F74ED5" w:rsidRPr="00345F61" w:rsidRDefault="00A711C2" w:rsidP="003B2875">
      <w:pPr>
        <w:spacing w:before="120" w:after="120" w:line="240" w:lineRule="auto"/>
        <w:jc w:val="both"/>
        <w:rPr>
          <w:rFonts w:cs="Arial"/>
        </w:rPr>
      </w:pPr>
      <w:r w:rsidRPr="00F74ED5">
        <w:rPr>
          <w:rFonts w:cs="Arial"/>
        </w:rPr>
        <w:t xml:space="preserve">The purpose of the MLT is to ensure that the development of policies, procedures and protocols within the </w:t>
      </w:r>
      <w:r w:rsidR="003D6304">
        <w:rPr>
          <w:rFonts w:cs="Arial"/>
        </w:rPr>
        <w:t>YP</w:t>
      </w:r>
      <w:r w:rsidRPr="00F74ED5">
        <w:rPr>
          <w:rFonts w:cs="Arial"/>
        </w:rPr>
        <w:t xml:space="preserve"> takes into account infection control issues and to oversee the development and maintenance of the Infection Prevention and Control Policies, which are based on current guidelines and evidence-based research.</w:t>
      </w:r>
    </w:p>
    <w:p w:rsidR="00A711C2" w:rsidRPr="00F74ED5" w:rsidRDefault="00A711C2" w:rsidP="003B2875">
      <w:pPr>
        <w:spacing w:before="120" w:after="0" w:line="240" w:lineRule="auto"/>
        <w:jc w:val="both"/>
        <w:rPr>
          <w:b/>
        </w:rPr>
      </w:pPr>
      <w:bookmarkStart w:id="8" w:name="_Toc472936954"/>
      <w:r w:rsidRPr="00F74ED5">
        <w:rPr>
          <w:b/>
        </w:rPr>
        <w:t>The MLT Objectives are to:</w:t>
      </w:r>
      <w:bookmarkEnd w:id="8"/>
    </w:p>
    <w:p w:rsidR="00A711C2" w:rsidRPr="00F74ED5" w:rsidRDefault="00A711C2" w:rsidP="003B2875">
      <w:pPr>
        <w:spacing w:before="120" w:after="120" w:line="240" w:lineRule="auto"/>
        <w:jc w:val="both"/>
      </w:pPr>
      <w:r w:rsidRPr="00F74ED5">
        <w:t xml:space="preserve">Be responsible for the IPAC within the </w:t>
      </w:r>
      <w:r w:rsidR="003D6304">
        <w:t>YP</w:t>
      </w:r>
      <w:r w:rsidRPr="00F74ED5">
        <w:t>.</w:t>
      </w:r>
    </w:p>
    <w:p w:rsidR="00A711C2" w:rsidRPr="00F74ED5" w:rsidRDefault="00A711C2" w:rsidP="003B2875">
      <w:pPr>
        <w:spacing w:before="120" w:after="120" w:line="240" w:lineRule="auto"/>
        <w:jc w:val="both"/>
      </w:pPr>
      <w:proofErr w:type="gramStart"/>
      <w:r w:rsidRPr="00F74ED5">
        <w:t xml:space="preserve">Report directly to the </w:t>
      </w:r>
      <w:r w:rsidR="003D6304">
        <w:t>YP</w:t>
      </w:r>
      <w:r w:rsidRPr="00F74ED5">
        <w:t xml:space="preserve"> Pilgrimage Director.</w:t>
      </w:r>
      <w:proofErr w:type="gramEnd"/>
    </w:p>
    <w:p w:rsidR="00A711C2" w:rsidRPr="00F74ED5" w:rsidRDefault="00A711C2" w:rsidP="003B2875">
      <w:pPr>
        <w:spacing w:before="120" w:after="120" w:line="240" w:lineRule="auto"/>
        <w:jc w:val="both"/>
      </w:pPr>
      <w:r w:rsidRPr="00F74ED5">
        <w:t>Challenge inappropriate clinical hygiene practice and antibiotic prescribing decisions.</w:t>
      </w:r>
    </w:p>
    <w:p w:rsidR="00A711C2" w:rsidRPr="00F74ED5" w:rsidRDefault="00A711C2" w:rsidP="003B2875">
      <w:pPr>
        <w:spacing w:before="120" w:after="120" w:line="240" w:lineRule="auto"/>
        <w:jc w:val="both"/>
        <w:rPr>
          <w:rFonts w:cs="Arial"/>
        </w:rPr>
      </w:pPr>
      <w:r w:rsidRPr="00F74ED5">
        <w:rPr>
          <w:rFonts w:cs="Arial"/>
        </w:rPr>
        <w:t>Assess infection risks and to take action to reduce or control such risks.</w:t>
      </w:r>
    </w:p>
    <w:p w:rsidR="00A711C2" w:rsidRPr="00F74ED5" w:rsidRDefault="00A711C2" w:rsidP="003B2875">
      <w:pPr>
        <w:spacing w:before="120" w:after="120" w:line="240" w:lineRule="auto"/>
        <w:jc w:val="both"/>
        <w:rPr>
          <w:rFonts w:cs="Arial"/>
        </w:rPr>
      </w:pPr>
      <w:r w:rsidRPr="00F74ED5">
        <w:rPr>
          <w:rFonts w:cs="Arial"/>
        </w:rPr>
        <w:t>To ensure that prevention and control of infection is embedded in everyday practices and applied consistently.</w:t>
      </w:r>
    </w:p>
    <w:p w:rsidR="00A711C2" w:rsidRPr="00F74ED5" w:rsidRDefault="00A711C2" w:rsidP="003B2875">
      <w:pPr>
        <w:spacing w:before="120" w:after="120" w:line="240" w:lineRule="auto"/>
        <w:jc w:val="both"/>
        <w:rPr>
          <w:rFonts w:cs="Arial"/>
        </w:rPr>
      </w:pPr>
      <w:r w:rsidRPr="00F74ED5">
        <w:rPr>
          <w:rFonts w:cs="Arial"/>
        </w:rPr>
        <w:t>To develop and approve policies for prevention and control of infection, based on current evidence and consistent with national guidance.</w:t>
      </w:r>
    </w:p>
    <w:p w:rsidR="00A711C2" w:rsidRPr="00F74ED5" w:rsidRDefault="00A711C2" w:rsidP="003B2875">
      <w:pPr>
        <w:spacing w:before="120" w:after="120" w:line="240" w:lineRule="auto"/>
        <w:jc w:val="both"/>
        <w:rPr>
          <w:rFonts w:cs="Arial"/>
        </w:rPr>
      </w:pPr>
      <w:r w:rsidRPr="00F74ED5">
        <w:rPr>
          <w:rFonts w:cs="Arial"/>
        </w:rPr>
        <w:t xml:space="preserve">To oversee the </w:t>
      </w:r>
      <w:r w:rsidR="003D6304">
        <w:rPr>
          <w:rFonts w:cs="Arial"/>
        </w:rPr>
        <w:t>YP</w:t>
      </w:r>
      <w:r w:rsidRPr="00F74ED5">
        <w:rPr>
          <w:rFonts w:cs="Arial"/>
        </w:rPr>
        <w:t>’s infection surveillance and audit programme.</w:t>
      </w:r>
    </w:p>
    <w:p w:rsidR="00A711C2" w:rsidRPr="00F74ED5" w:rsidRDefault="00A711C2" w:rsidP="003B2875">
      <w:pPr>
        <w:spacing w:before="120" w:after="120" w:line="240" w:lineRule="auto"/>
        <w:jc w:val="both"/>
        <w:rPr>
          <w:rFonts w:cs="Arial"/>
        </w:rPr>
      </w:pPr>
      <w:r w:rsidRPr="00F74ED5">
        <w:rPr>
          <w:rFonts w:cs="Arial"/>
        </w:rPr>
        <w:t>To ensure employees and volunteers receive appropriate training in infection prevention and control, and that lessons learned are disseminated.</w:t>
      </w:r>
    </w:p>
    <w:p w:rsidR="00A711C2" w:rsidRPr="00F74ED5" w:rsidRDefault="00A711C2" w:rsidP="003B2875">
      <w:pPr>
        <w:spacing w:before="120" w:after="120" w:line="240" w:lineRule="auto"/>
        <w:jc w:val="both"/>
        <w:rPr>
          <w:rFonts w:cs="Arial"/>
        </w:rPr>
      </w:pPr>
      <w:r w:rsidRPr="00F74ED5">
        <w:rPr>
          <w:rFonts w:cs="Arial"/>
        </w:rPr>
        <w:t>To take the lead in the event of an infection “outbreak”.</w:t>
      </w:r>
    </w:p>
    <w:p w:rsidR="00A711C2" w:rsidRDefault="00A711C2" w:rsidP="00F74ED5">
      <w:pPr>
        <w:pStyle w:val="Heading2"/>
      </w:pPr>
      <w:bookmarkStart w:id="9" w:name="_Toc477171752"/>
      <w:r>
        <w:t xml:space="preserve">4.3 MLT Members </w:t>
      </w:r>
      <w:r w:rsidR="003D6304">
        <w:t>20XX</w:t>
      </w:r>
      <w:bookmarkStart w:id="10" w:name="_GoBack"/>
      <w:bookmarkEnd w:id="10"/>
      <w:r>
        <w:t>: -</w:t>
      </w:r>
      <w:bookmarkEnd w:id="9"/>
    </w:p>
    <w:p w:rsidR="00F74ED5" w:rsidRDefault="00F74ED5">
      <w:pPr>
        <w:rPr>
          <w:rFonts w:asciiTheme="majorHAnsi" w:eastAsiaTheme="majorEastAsia" w:hAnsiTheme="majorHAnsi" w:cstheme="majorBidi"/>
          <w:color w:val="2E74B5" w:themeColor="accent1" w:themeShade="BF"/>
          <w:sz w:val="32"/>
          <w:szCs w:val="32"/>
        </w:rPr>
      </w:pPr>
      <w:r>
        <w:br w:type="page"/>
      </w:r>
    </w:p>
    <w:p w:rsidR="00A711C2" w:rsidRPr="00A711C2" w:rsidRDefault="00A711C2" w:rsidP="00F74ED5">
      <w:pPr>
        <w:pStyle w:val="Heading1"/>
        <w:rPr>
          <w:rFonts w:asciiTheme="minorHAnsi" w:hAnsiTheme="minorHAnsi"/>
          <w:sz w:val="22"/>
          <w:szCs w:val="22"/>
        </w:rPr>
      </w:pPr>
      <w:bookmarkStart w:id="11" w:name="_Toc477171753"/>
      <w:r>
        <w:lastRenderedPageBreak/>
        <w:t>5. Data Protection</w:t>
      </w:r>
      <w:bookmarkEnd w:id="11"/>
    </w:p>
    <w:p w:rsidR="00A711C2" w:rsidRPr="00A711C2" w:rsidRDefault="00A711C2" w:rsidP="003B2875">
      <w:pPr>
        <w:spacing w:before="120" w:after="120" w:line="240" w:lineRule="auto"/>
        <w:jc w:val="both"/>
        <w:rPr>
          <w:rFonts w:cs="Arial"/>
        </w:rPr>
      </w:pPr>
      <w:r w:rsidRPr="00360526">
        <w:t xml:space="preserve">The Data Protection Act 1998 protects personal data which includes information about employees, pilgrims and volunteers. The </w:t>
      </w:r>
      <w:r w:rsidR="003D6304">
        <w:t>YP</w:t>
      </w:r>
      <w:r w:rsidRPr="00360526">
        <w:t xml:space="preserve"> relies on maintaining the confidentiality and integrity of its data to maintain the trust of all those travelling on the Lourdes pilgrimage, both past and present. Unlawful or unfair processing of personal data may result in the </w:t>
      </w:r>
      <w:r w:rsidR="003D6304">
        <w:t>YP</w:t>
      </w:r>
      <w:r w:rsidRPr="00360526">
        <w:t xml:space="preserve"> being in breach of its data protection obligations.</w:t>
      </w:r>
    </w:p>
    <w:p w:rsidR="00A711C2" w:rsidRPr="00A711C2" w:rsidRDefault="00A711C2" w:rsidP="00F74ED5">
      <w:pPr>
        <w:pStyle w:val="Heading1"/>
        <w:rPr>
          <w:rFonts w:asciiTheme="minorHAnsi" w:hAnsiTheme="minorHAnsi"/>
          <w:sz w:val="22"/>
          <w:szCs w:val="22"/>
        </w:rPr>
      </w:pPr>
      <w:bookmarkStart w:id="12" w:name="_Toc477171754"/>
      <w:r>
        <w:t>6. Records Management</w:t>
      </w:r>
      <w:bookmarkEnd w:id="12"/>
    </w:p>
    <w:p w:rsidR="00A711C2" w:rsidRPr="00A711C2" w:rsidRDefault="00A711C2" w:rsidP="003B2875">
      <w:pPr>
        <w:spacing w:before="120" w:after="120" w:line="240" w:lineRule="auto"/>
        <w:jc w:val="both"/>
        <w:rPr>
          <w:rFonts w:cs="Arial"/>
        </w:rPr>
      </w:pPr>
      <w:r w:rsidRPr="00360526">
        <w:t xml:space="preserve">Records are created or received in the conduct of the business activities of the </w:t>
      </w:r>
      <w:r w:rsidR="003D6304">
        <w:t>YP</w:t>
      </w:r>
      <w:r w:rsidRPr="00360526">
        <w:t xml:space="preserve"> and provide evidence and information about these activities. All records are also corporate assets as they hold the corporate knowledge about the </w:t>
      </w:r>
      <w:r w:rsidR="003D6304">
        <w:t>YP</w:t>
      </w:r>
      <w:r w:rsidRPr="00360526">
        <w:t xml:space="preserve">. The </w:t>
      </w:r>
      <w:r w:rsidR="003D6304">
        <w:t>YP</w:t>
      </w:r>
      <w:r w:rsidRPr="00360526">
        <w:t xml:space="preserve"> has a Records Management Policy for dealing with records management. Compliance with and the application of this policy will ensure that the </w:t>
      </w:r>
      <w:r w:rsidR="003D6304">
        <w:t>YP</w:t>
      </w:r>
      <w:r w:rsidRPr="00360526">
        <w:t xml:space="preserve">’s records are complete, accurate, and provide evidence of and information about the </w:t>
      </w:r>
      <w:r w:rsidR="003D6304">
        <w:t>YP</w:t>
      </w:r>
      <w:r w:rsidRPr="00360526">
        <w:t>’s activities for as long as is required.</w:t>
      </w:r>
    </w:p>
    <w:p w:rsidR="00A711C2" w:rsidRDefault="00A711C2" w:rsidP="00F74ED5">
      <w:pPr>
        <w:pStyle w:val="Heading1"/>
      </w:pPr>
      <w:bookmarkStart w:id="13" w:name="_Toc477171755"/>
      <w:r>
        <w:t>7. Review</w:t>
      </w:r>
      <w:bookmarkEnd w:id="13"/>
    </w:p>
    <w:p w:rsidR="00A711C2" w:rsidRDefault="00A711C2" w:rsidP="003B2875">
      <w:pPr>
        <w:spacing w:before="120" w:after="120" w:line="240" w:lineRule="auto"/>
        <w:jc w:val="both"/>
      </w:pPr>
      <w:r w:rsidRPr="00360526">
        <w:t>This policy will be reviewed in three years’ time. Earlier review may be required in response to exceptional circumstances, organisational change or relevant changes in legislation or guidance.</w:t>
      </w:r>
    </w:p>
    <w:p w:rsidR="00A711C2" w:rsidRDefault="00A711C2" w:rsidP="00F74ED5">
      <w:pPr>
        <w:pStyle w:val="Heading1"/>
      </w:pPr>
      <w:bookmarkStart w:id="14" w:name="_Toc477171756"/>
      <w:r>
        <w:t>8. Monitoring</w:t>
      </w:r>
      <w:bookmarkEnd w:id="14"/>
    </w:p>
    <w:p w:rsidR="00A711C2" w:rsidRDefault="00A711C2" w:rsidP="003B2875">
      <w:pPr>
        <w:spacing w:before="120" w:after="120" w:line="240" w:lineRule="auto"/>
        <w:jc w:val="both"/>
      </w:pPr>
      <w:r w:rsidRPr="00360526">
        <w:t xml:space="preserve">All policies will be available at training/briefing days or on application to the </w:t>
      </w:r>
      <w:r w:rsidR="003D6304">
        <w:t>YP</w:t>
      </w:r>
      <w:r w:rsidRPr="00360526">
        <w:t xml:space="preserve"> Office. Employees and volunteers will be made aware of changes to policies by MLT members.</w:t>
      </w:r>
    </w:p>
    <w:p w:rsidR="00A711C2" w:rsidRDefault="00A711C2" w:rsidP="00F74ED5">
      <w:pPr>
        <w:pStyle w:val="Heading1"/>
      </w:pPr>
      <w:bookmarkStart w:id="15" w:name="_Toc477171757"/>
      <w:r>
        <w:t>9. Discipline</w:t>
      </w:r>
      <w:bookmarkEnd w:id="15"/>
    </w:p>
    <w:p w:rsidR="00A711C2" w:rsidRDefault="00A711C2" w:rsidP="003B2875">
      <w:pPr>
        <w:spacing w:before="120" w:after="120" w:line="240" w:lineRule="auto"/>
        <w:jc w:val="both"/>
      </w:pPr>
      <w:r w:rsidRPr="00360526">
        <w:t xml:space="preserve">Breaches of this policy will be investigated by the MLT, and may result in further education for the individual/s involved, or the recommendation that the individual/s not form part of the </w:t>
      </w:r>
      <w:r w:rsidR="003D6304">
        <w:t>YP</w:t>
      </w:r>
      <w:r w:rsidRPr="00360526">
        <w:t xml:space="preserve"> care giving team in the future.</w:t>
      </w:r>
    </w:p>
    <w:p w:rsidR="00A711C2" w:rsidRDefault="00A711C2" w:rsidP="00F74ED5">
      <w:pPr>
        <w:pStyle w:val="Heading1"/>
      </w:pPr>
      <w:bookmarkStart w:id="16" w:name="_Toc477171758"/>
      <w:r>
        <w:t>10. References</w:t>
      </w:r>
      <w:bookmarkEnd w:id="16"/>
    </w:p>
    <w:p w:rsidR="00A711C2" w:rsidRDefault="00A711C2" w:rsidP="003B2875">
      <w:pPr>
        <w:spacing w:before="120" w:after="120" w:line="240" w:lineRule="auto"/>
        <w:jc w:val="both"/>
      </w:pPr>
      <w:r w:rsidRPr="00360526">
        <w:t>Department of Health.2005. Saving Lives: a delivery programme to reduce Healthcare Associated Infections including MRSA. DH 2005 and 2007, London, HMSO.</w:t>
      </w:r>
    </w:p>
    <w:p w:rsidR="00A711C2" w:rsidRDefault="00A711C2" w:rsidP="003B2875">
      <w:pPr>
        <w:spacing w:before="120" w:after="120" w:line="240" w:lineRule="auto"/>
        <w:jc w:val="both"/>
      </w:pPr>
      <w:r w:rsidRPr="00360526">
        <w:t>Department of Health.2008, Clean, safe care: Reducing infections and saving lives. DH 2008, London, HMSO</w:t>
      </w:r>
    </w:p>
    <w:p w:rsidR="00A711C2" w:rsidRDefault="00A711C2" w:rsidP="003B2875">
      <w:pPr>
        <w:spacing w:before="120" w:after="120" w:line="240" w:lineRule="auto"/>
        <w:jc w:val="both"/>
      </w:pPr>
      <w:r w:rsidRPr="00360526">
        <w:t>EPIC3 National Evidence-based Guidelines for Preventing Healthcare Associated Infections in NHS Hospitals in England 2014. Loveday, H.P. et al. Journal of Hospital Infection. January 2014. S1-S70.</w:t>
      </w:r>
    </w:p>
    <w:p w:rsidR="00A711C2" w:rsidRDefault="00A711C2" w:rsidP="003B2875">
      <w:pPr>
        <w:spacing w:before="120" w:after="120" w:line="240" w:lineRule="auto"/>
        <w:jc w:val="both"/>
      </w:pPr>
      <w:r w:rsidRPr="00360526">
        <w:t>Health Protection Agency.2011. English National Point Prevalence Survey on Healthcare-Associated infections and Antimicrobial Use. HPA.</w:t>
      </w:r>
    </w:p>
    <w:p w:rsidR="00A711C2" w:rsidRDefault="00A711C2" w:rsidP="003B2875">
      <w:pPr>
        <w:spacing w:before="120" w:after="120" w:line="240" w:lineRule="auto"/>
        <w:jc w:val="both"/>
      </w:pPr>
      <w:r w:rsidRPr="00360526">
        <w:t>Public Health England. 2013. Medical transfer from overseas; Guidance for receiving hospitals and clinicians in both the NHS and the private sector.</w:t>
      </w:r>
    </w:p>
    <w:p w:rsidR="00A711C2" w:rsidRDefault="00A711C2" w:rsidP="003B2875">
      <w:pPr>
        <w:spacing w:before="120" w:after="120" w:line="240" w:lineRule="auto"/>
        <w:jc w:val="both"/>
      </w:pPr>
      <w:r w:rsidRPr="00360526">
        <w:t>The Health &amp; Social Care Act 2012. – Department of Health.</w:t>
      </w:r>
    </w:p>
    <w:p w:rsidR="00F74ED5" w:rsidRDefault="00F74ED5">
      <w:pPr>
        <w:rPr>
          <w:rFonts w:asciiTheme="majorHAnsi" w:eastAsia="ヒラギノ角ゴ Pro W3" w:hAnsiTheme="majorHAnsi" w:cstheme="majorBidi"/>
          <w:color w:val="2E74B5" w:themeColor="accent1" w:themeShade="BF"/>
          <w:sz w:val="32"/>
          <w:szCs w:val="32"/>
          <w:lang w:eastAsia="en-GB"/>
        </w:rPr>
      </w:pPr>
      <w:r>
        <w:rPr>
          <w:rFonts w:eastAsia="ヒラギノ角ゴ Pro W3"/>
          <w:lang w:eastAsia="en-GB"/>
        </w:rPr>
        <w:br w:type="page"/>
      </w:r>
    </w:p>
    <w:p w:rsidR="00F74ED5" w:rsidRPr="00F74ED5" w:rsidRDefault="00F74ED5" w:rsidP="00F74ED5">
      <w:pPr>
        <w:pStyle w:val="Heading1"/>
        <w:rPr>
          <w:rFonts w:eastAsia="ヒラギノ角ゴ Pro W3"/>
          <w:lang w:eastAsia="en-GB"/>
        </w:rPr>
      </w:pPr>
      <w:bookmarkStart w:id="17" w:name="_Toc477171759"/>
      <w:r w:rsidRPr="00F74ED5">
        <w:rPr>
          <w:rFonts w:eastAsia="ヒラギノ角ゴ Pro W3"/>
          <w:lang w:eastAsia="en-GB"/>
        </w:rPr>
        <w:lastRenderedPageBreak/>
        <w:t>Appendix 1</w:t>
      </w:r>
      <w:bookmarkEnd w:id="17"/>
      <w:r w:rsidRPr="00F74ED5">
        <w:rPr>
          <w:rFonts w:eastAsia="ヒラギノ角ゴ Pro W3"/>
          <w:lang w:eastAsia="en-GB"/>
        </w:rPr>
        <w:t xml:space="preserve"> </w:t>
      </w:r>
    </w:p>
    <w:p w:rsidR="00F74ED5" w:rsidRPr="00F74ED5" w:rsidRDefault="00F74ED5" w:rsidP="00F74ED5">
      <w:pPr>
        <w:pStyle w:val="Heading3"/>
        <w:rPr>
          <w:rFonts w:ascii="Arial" w:eastAsia="ヒラギノ角ゴ Pro W3" w:hAnsi="Arial"/>
        </w:rPr>
      </w:pPr>
      <w:bookmarkStart w:id="18" w:name="_Toc477171760"/>
      <w:r w:rsidRPr="00F74ED5">
        <w:rPr>
          <w:rFonts w:eastAsia="ヒラギノ角ゴ Pro W3"/>
        </w:rPr>
        <w:t>Diseases notifiable (to Local Authority Proper Officers) under the Health Protection (Notification) Regulations 2010:</w:t>
      </w:r>
      <w:bookmarkEnd w:id="18"/>
      <w:r w:rsidRPr="00F74ED5">
        <w:rPr>
          <w:rFonts w:eastAsia="ヒラギノ角ゴ Pro W3"/>
        </w:rPr>
        <w:t xml:space="preserve"> </w:t>
      </w:r>
    </w:p>
    <w:p w:rsidR="00345F61"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Acute encephalitis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Acute meningitis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Acute poliomyelitis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Acute infectious hepatitis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Anthrax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Botulism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Brucellosis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Cholera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Diphtheria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Enteric fever (typhoid or paratyphoid fever)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Food poisoning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Haemolytic </w:t>
      </w:r>
      <w:proofErr w:type="spellStart"/>
      <w:r w:rsidRPr="00345F61">
        <w:rPr>
          <w:rFonts w:eastAsia="ヒラギノ角ゴ Pro W3" w:cs="Times New Roman"/>
          <w:color w:val="000000"/>
          <w:sz w:val="23"/>
          <w:szCs w:val="24"/>
        </w:rPr>
        <w:t>uraemic</w:t>
      </w:r>
      <w:proofErr w:type="spellEnd"/>
      <w:r w:rsidRPr="00345F61">
        <w:rPr>
          <w:rFonts w:eastAsia="ヒラギノ角ゴ Pro W3" w:cs="Times New Roman"/>
          <w:color w:val="000000"/>
          <w:sz w:val="23"/>
          <w:szCs w:val="24"/>
        </w:rPr>
        <w:t xml:space="preserve"> syndrome (HUS)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Infectious bloody diarrhoea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Invasive group A streptococcal disease and scarlet fever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Legionnaires’ Disease </w:t>
      </w:r>
    </w:p>
    <w:p w:rsidR="00F74ED5" w:rsidRPr="00345F61" w:rsidRDefault="00345F61"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L</w:t>
      </w:r>
      <w:r w:rsidR="00F74ED5" w:rsidRPr="00345F61">
        <w:rPr>
          <w:rFonts w:eastAsia="ヒラギノ角ゴ Pro W3" w:cs="Times New Roman"/>
          <w:color w:val="000000"/>
          <w:sz w:val="23"/>
          <w:szCs w:val="24"/>
        </w:rPr>
        <w:t xml:space="preserve">eprosy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Malaria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Measles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Meningococcal septicaemia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Mumps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Plague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Rabies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Rubella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SARS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Smallpox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Tetanus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Tuberculosis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Typhus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Viral haemorrhagic fever (VHF)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Whooping cough </w:t>
      </w:r>
    </w:p>
    <w:p w:rsidR="00F74ED5" w:rsidRPr="00345F61" w:rsidRDefault="00F74ED5" w:rsidP="00345F61">
      <w:pPr>
        <w:pStyle w:val="ListParagraph"/>
        <w:numPr>
          <w:ilvl w:val="0"/>
          <w:numId w:val="3"/>
        </w:numPr>
        <w:spacing w:before="120" w:after="120" w:line="240" w:lineRule="auto"/>
        <w:ind w:left="992" w:hanging="635"/>
        <w:rPr>
          <w:rFonts w:eastAsia="ヒラギノ角ゴ Pro W3" w:cs="Times New Roman"/>
          <w:color w:val="000000"/>
          <w:sz w:val="23"/>
          <w:szCs w:val="24"/>
        </w:rPr>
      </w:pPr>
      <w:r w:rsidRPr="00345F61">
        <w:rPr>
          <w:rFonts w:eastAsia="ヒラギノ角ゴ Pro W3" w:cs="Times New Roman"/>
          <w:color w:val="000000"/>
          <w:sz w:val="23"/>
          <w:szCs w:val="24"/>
        </w:rPr>
        <w:t xml:space="preserve">Yellow fever </w:t>
      </w:r>
    </w:p>
    <w:p w:rsidR="00F74ED5" w:rsidRPr="00F74ED5" w:rsidRDefault="00F74ED5" w:rsidP="00345F61">
      <w:pPr>
        <w:spacing w:before="120" w:after="120" w:line="240" w:lineRule="auto"/>
        <w:ind w:left="992" w:hanging="635"/>
        <w:contextualSpacing/>
        <w:rPr>
          <w:rFonts w:ascii="Arial" w:eastAsia="ヒラギノ角ゴ Pro W3" w:hAnsi="Arial" w:cs="Times New Roman"/>
          <w:color w:val="000000"/>
          <w:sz w:val="23"/>
          <w:szCs w:val="24"/>
        </w:rPr>
      </w:pPr>
    </w:p>
    <w:p w:rsidR="00F74ED5" w:rsidRPr="00F74ED5" w:rsidRDefault="00F74ED5" w:rsidP="003B2875">
      <w:pPr>
        <w:spacing w:before="120" w:after="120" w:line="240" w:lineRule="auto"/>
        <w:contextualSpacing/>
        <w:jc w:val="both"/>
        <w:rPr>
          <w:rFonts w:ascii="Arial Bold" w:eastAsia="ヒラギノ角ゴ Pro W3" w:hAnsi="Arial Bold" w:cs="Times New Roman"/>
          <w:color w:val="000000"/>
          <w:sz w:val="23"/>
          <w:szCs w:val="20"/>
          <w:lang w:eastAsia="en-GB"/>
        </w:rPr>
      </w:pPr>
      <w:r w:rsidRPr="00F74ED5">
        <w:rPr>
          <w:rFonts w:ascii="Arial Bold" w:eastAsia="ヒラギノ角ゴ Pro W3" w:hAnsi="Arial Bold" w:cs="Times New Roman"/>
          <w:color w:val="000000"/>
          <w:sz w:val="23"/>
          <w:szCs w:val="20"/>
          <w:lang w:eastAsia="en-GB"/>
        </w:rPr>
        <w:t>Report other disease that may present significant risk to human health under the category “other significant disease”.</w:t>
      </w:r>
    </w:p>
    <w:p w:rsidR="00F74ED5" w:rsidRDefault="00F74ED5" w:rsidP="00345F61">
      <w:pPr>
        <w:spacing w:before="120" w:after="120" w:line="240" w:lineRule="auto"/>
        <w:ind w:left="992" w:hanging="635"/>
        <w:contextualSpacing/>
      </w:pPr>
    </w:p>
    <w:p w:rsidR="00F74ED5" w:rsidRDefault="00F74ED5" w:rsidP="00F74ED5">
      <w:pPr>
        <w:pStyle w:val="Heading1"/>
      </w:pPr>
      <w:bookmarkStart w:id="19" w:name="_Toc477171761"/>
      <w:r>
        <w:t>Related Policies</w:t>
      </w:r>
      <w:bookmarkEnd w:id="19"/>
    </w:p>
    <w:p w:rsidR="00F74ED5" w:rsidRPr="00466E9F" w:rsidRDefault="003D6304" w:rsidP="00F74ED5">
      <w:pPr>
        <w:pStyle w:val="Heading3"/>
      </w:pPr>
      <w:bookmarkStart w:id="20" w:name="_Toc477171762"/>
      <w:r>
        <w:t>YP</w:t>
      </w:r>
      <w:r w:rsidR="00F74ED5" w:rsidRPr="00466E9F">
        <w:t xml:space="preserve"> Hand Hygiene Policy</w:t>
      </w:r>
      <w:bookmarkEnd w:id="20"/>
    </w:p>
    <w:p w:rsidR="00F74ED5" w:rsidRPr="00466E9F" w:rsidRDefault="003D6304" w:rsidP="00F74ED5">
      <w:pPr>
        <w:pStyle w:val="Heading3"/>
      </w:pPr>
      <w:bookmarkStart w:id="21" w:name="_Toc477171763"/>
      <w:r>
        <w:t>YP</w:t>
      </w:r>
      <w:r w:rsidR="00F74ED5" w:rsidRPr="00466E9F">
        <w:t xml:space="preserve"> Isolation Policy</w:t>
      </w:r>
      <w:bookmarkEnd w:id="21"/>
    </w:p>
    <w:p w:rsidR="00F74ED5" w:rsidRPr="00466E9F" w:rsidRDefault="003D6304" w:rsidP="00F74ED5">
      <w:pPr>
        <w:pStyle w:val="Heading3"/>
      </w:pPr>
      <w:bookmarkStart w:id="22" w:name="_Toc477171764"/>
      <w:r>
        <w:t>YP</w:t>
      </w:r>
      <w:r w:rsidR="00F74ED5" w:rsidRPr="00466E9F">
        <w:t xml:space="preserve"> Laundry Policy</w:t>
      </w:r>
      <w:bookmarkEnd w:id="22"/>
    </w:p>
    <w:p w:rsidR="00F74ED5" w:rsidRPr="00466E9F" w:rsidRDefault="003D6304" w:rsidP="00F74ED5">
      <w:pPr>
        <w:pStyle w:val="Heading3"/>
      </w:pPr>
      <w:bookmarkStart w:id="23" w:name="_Toc477171765"/>
      <w:r>
        <w:t>YP</w:t>
      </w:r>
      <w:r w:rsidR="00F74ED5" w:rsidRPr="00466E9F">
        <w:t xml:space="preserve"> PPE Policy</w:t>
      </w:r>
      <w:bookmarkEnd w:id="23"/>
    </w:p>
    <w:p w:rsidR="00F74ED5" w:rsidRPr="00466E9F" w:rsidRDefault="003D6304" w:rsidP="00F74ED5">
      <w:pPr>
        <w:pStyle w:val="Heading3"/>
      </w:pPr>
      <w:bookmarkStart w:id="24" w:name="_Toc477171766"/>
      <w:r>
        <w:t>YP</w:t>
      </w:r>
      <w:r w:rsidR="00F74ED5" w:rsidRPr="00466E9F">
        <w:t xml:space="preserve"> Spillages and Waste Disposal Policy</w:t>
      </w:r>
      <w:bookmarkEnd w:id="24"/>
    </w:p>
    <w:p w:rsidR="00F74ED5" w:rsidRDefault="00F74ED5">
      <w:pPr>
        <w:spacing w:after="0" w:line="240" w:lineRule="auto"/>
      </w:pPr>
    </w:p>
    <w:sectPr w:rsidR="00F74E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64" w:rsidRDefault="00D36464" w:rsidP="00D36464">
      <w:pPr>
        <w:spacing w:after="0" w:line="240" w:lineRule="auto"/>
      </w:pPr>
      <w:r>
        <w:separator/>
      </w:r>
    </w:p>
  </w:endnote>
  <w:endnote w:type="continuationSeparator" w:id="0">
    <w:p w:rsidR="00D36464" w:rsidRDefault="00D36464" w:rsidP="00D3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304" w:rsidRDefault="003D63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58040912"/>
      <w:docPartObj>
        <w:docPartGallery w:val="Page Numbers (Bottom of Page)"/>
        <w:docPartUnique/>
      </w:docPartObj>
    </w:sdtPr>
    <w:sdtEndPr>
      <w:rPr>
        <w:color w:val="7F7F7F" w:themeColor="background1" w:themeShade="7F"/>
        <w:spacing w:val="60"/>
      </w:rPr>
    </w:sdtEndPr>
    <w:sdtContent>
      <w:p w:rsidR="00D36464" w:rsidRDefault="00D3646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6304" w:rsidRPr="003D6304">
          <w:rPr>
            <w:b/>
            <w:bCs/>
            <w:noProof/>
          </w:rPr>
          <w:t>1</w:t>
        </w:r>
        <w:r>
          <w:rPr>
            <w:b/>
            <w:bCs/>
            <w:noProof/>
          </w:rPr>
          <w:fldChar w:fldCharType="end"/>
        </w:r>
        <w:r>
          <w:rPr>
            <w:b/>
            <w:bCs/>
          </w:rPr>
          <w:t xml:space="preserve"> | </w:t>
        </w:r>
        <w:r>
          <w:rPr>
            <w:color w:val="7F7F7F" w:themeColor="background1" w:themeShade="7F"/>
            <w:spacing w:val="60"/>
          </w:rPr>
          <w:t>Page</w:t>
        </w:r>
      </w:p>
    </w:sdtContent>
  </w:sdt>
  <w:p w:rsidR="00D36464" w:rsidRDefault="00D364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304" w:rsidRDefault="003D63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64" w:rsidRDefault="00D36464" w:rsidP="00D36464">
      <w:pPr>
        <w:spacing w:after="0" w:line="240" w:lineRule="auto"/>
      </w:pPr>
      <w:r>
        <w:separator/>
      </w:r>
    </w:p>
  </w:footnote>
  <w:footnote w:type="continuationSeparator" w:id="0">
    <w:p w:rsidR="00D36464" w:rsidRDefault="00D36464" w:rsidP="00D364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304" w:rsidRDefault="003D63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pt;height:128pt;rotation:315;z-index:-251655168;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304" w:rsidRDefault="003D63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5pt;height:128pt;rotation:315;z-index:-251657216;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304" w:rsidRDefault="003D63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5pt;height:128pt;rotation:315;z-index:-251653120;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51C1"/>
    <w:multiLevelType w:val="hybridMultilevel"/>
    <w:tmpl w:val="1F869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14B11"/>
    <w:multiLevelType w:val="hybridMultilevel"/>
    <w:tmpl w:val="1BAA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7A211B"/>
    <w:multiLevelType w:val="hybridMultilevel"/>
    <w:tmpl w:val="6A3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1C2"/>
    <w:rsid w:val="0031641E"/>
    <w:rsid w:val="00345F61"/>
    <w:rsid w:val="00381430"/>
    <w:rsid w:val="003B2875"/>
    <w:rsid w:val="003D6304"/>
    <w:rsid w:val="007B1A5C"/>
    <w:rsid w:val="009931C2"/>
    <w:rsid w:val="009A70DA"/>
    <w:rsid w:val="00A711C2"/>
    <w:rsid w:val="00CE09DD"/>
    <w:rsid w:val="00D36464"/>
    <w:rsid w:val="00DD34B4"/>
    <w:rsid w:val="00F74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E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4E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4E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C2"/>
    <w:pPr>
      <w:ind w:left="720"/>
      <w:contextualSpacing/>
    </w:pPr>
  </w:style>
  <w:style w:type="character" w:styleId="Emphasis">
    <w:name w:val="Emphasis"/>
    <w:qFormat/>
    <w:rsid w:val="00A711C2"/>
    <w:rPr>
      <w:i/>
      <w:iCs/>
    </w:rPr>
  </w:style>
  <w:style w:type="character" w:customStyle="1" w:styleId="Heading1Char">
    <w:name w:val="Heading 1 Char"/>
    <w:basedOn w:val="DefaultParagraphFont"/>
    <w:link w:val="Heading1"/>
    <w:uiPriority w:val="9"/>
    <w:rsid w:val="00F74ED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74ED5"/>
    <w:pPr>
      <w:outlineLvl w:val="9"/>
    </w:pPr>
    <w:rPr>
      <w:lang w:val="en-US"/>
    </w:rPr>
  </w:style>
  <w:style w:type="character" w:customStyle="1" w:styleId="Heading2Char">
    <w:name w:val="Heading 2 Char"/>
    <w:basedOn w:val="DefaultParagraphFont"/>
    <w:link w:val="Heading2"/>
    <w:uiPriority w:val="9"/>
    <w:rsid w:val="00F74E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4ED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74ED5"/>
    <w:pPr>
      <w:spacing w:after="100"/>
    </w:pPr>
  </w:style>
  <w:style w:type="paragraph" w:styleId="TOC2">
    <w:name w:val="toc 2"/>
    <w:basedOn w:val="Normal"/>
    <w:next w:val="Normal"/>
    <w:autoRedefine/>
    <w:uiPriority w:val="39"/>
    <w:unhideWhenUsed/>
    <w:rsid w:val="00F74ED5"/>
    <w:pPr>
      <w:spacing w:after="100"/>
      <w:ind w:left="220"/>
    </w:pPr>
  </w:style>
  <w:style w:type="paragraph" w:styleId="TOC3">
    <w:name w:val="toc 3"/>
    <w:basedOn w:val="Normal"/>
    <w:next w:val="Normal"/>
    <w:autoRedefine/>
    <w:uiPriority w:val="39"/>
    <w:unhideWhenUsed/>
    <w:rsid w:val="00F74ED5"/>
    <w:pPr>
      <w:spacing w:after="100"/>
      <w:ind w:left="440"/>
    </w:pPr>
  </w:style>
  <w:style w:type="character" w:styleId="Hyperlink">
    <w:name w:val="Hyperlink"/>
    <w:basedOn w:val="DefaultParagraphFont"/>
    <w:uiPriority w:val="99"/>
    <w:unhideWhenUsed/>
    <w:rsid w:val="00F74ED5"/>
    <w:rPr>
      <w:color w:val="0563C1" w:themeColor="hyperlink"/>
      <w:u w:val="single"/>
    </w:rPr>
  </w:style>
  <w:style w:type="paragraph" w:styleId="BalloonText">
    <w:name w:val="Balloon Text"/>
    <w:basedOn w:val="Normal"/>
    <w:link w:val="BalloonTextChar"/>
    <w:uiPriority w:val="99"/>
    <w:semiHidden/>
    <w:unhideWhenUsed/>
    <w:rsid w:val="00CE0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9DD"/>
    <w:rPr>
      <w:rFonts w:ascii="Segoe UI" w:hAnsi="Segoe UI" w:cs="Segoe UI"/>
      <w:sz w:val="18"/>
      <w:szCs w:val="18"/>
    </w:rPr>
  </w:style>
  <w:style w:type="paragraph" w:styleId="Header">
    <w:name w:val="header"/>
    <w:basedOn w:val="Normal"/>
    <w:link w:val="HeaderChar"/>
    <w:uiPriority w:val="99"/>
    <w:unhideWhenUsed/>
    <w:rsid w:val="00D3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464"/>
  </w:style>
  <w:style w:type="paragraph" w:styleId="Footer">
    <w:name w:val="footer"/>
    <w:basedOn w:val="Normal"/>
    <w:link w:val="FooterChar"/>
    <w:uiPriority w:val="99"/>
    <w:unhideWhenUsed/>
    <w:rsid w:val="00D36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4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E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4E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4E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C2"/>
    <w:pPr>
      <w:ind w:left="720"/>
      <w:contextualSpacing/>
    </w:pPr>
  </w:style>
  <w:style w:type="character" w:styleId="Emphasis">
    <w:name w:val="Emphasis"/>
    <w:qFormat/>
    <w:rsid w:val="00A711C2"/>
    <w:rPr>
      <w:i/>
      <w:iCs/>
    </w:rPr>
  </w:style>
  <w:style w:type="character" w:customStyle="1" w:styleId="Heading1Char">
    <w:name w:val="Heading 1 Char"/>
    <w:basedOn w:val="DefaultParagraphFont"/>
    <w:link w:val="Heading1"/>
    <w:uiPriority w:val="9"/>
    <w:rsid w:val="00F74ED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74ED5"/>
    <w:pPr>
      <w:outlineLvl w:val="9"/>
    </w:pPr>
    <w:rPr>
      <w:lang w:val="en-US"/>
    </w:rPr>
  </w:style>
  <w:style w:type="character" w:customStyle="1" w:styleId="Heading2Char">
    <w:name w:val="Heading 2 Char"/>
    <w:basedOn w:val="DefaultParagraphFont"/>
    <w:link w:val="Heading2"/>
    <w:uiPriority w:val="9"/>
    <w:rsid w:val="00F74E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4ED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74ED5"/>
    <w:pPr>
      <w:spacing w:after="100"/>
    </w:pPr>
  </w:style>
  <w:style w:type="paragraph" w:styleId="TOC2">
    <w:name w:val="toc 2"/>
    <w:basedOn w:val="Normal"/>
    <w:next w:val="Normal"/>
    <w:autoRedefine/>
    <w:uiPriority w:val="39"/>
    <w:unhideWhenUsed/>
    <w:rsid w:val="00F74ED5"/>
    <w:pPr>
      <w:spacing w:after="100"/>
      <w:ind w:left="220"/>
    </w:pPr>
  </w:style>
  <w:style w:type="paragraph" w:styleId="TOC3">
    <w:name w:val="toc 3"/>
    <w:basedOn w:val="Normal"/>
    <w:next w:val="Normal"/>
    <w:autoRedefine/>
    <w:uiPriority w:val="39"/>
    <w:unhideWhenUsed/>
    <w:rsid w:val="00F74ED5"/>
    <w:pPr>
      <w:spacing w:after="100"/>
      <w:ind w:left="440"/>
    </w:pPr>
  </w:style>
  <w:style w:type="character" w:styleId="Hyperlink">
    <w:name w:val="Hyperlink"/>
    <w:basedOn w:val="DefaultParagraphFont"/>
    <w:uiPriority w:val="99"/>
    <w:unhideWhenUsed/>
    <w:rsid w:val="00F74ED5"/>
    <w:rPr>
      <w:color w:val="0563C1" w:themeColor="hyperlink"/>
      <w:u w:val="single"/>
    </w:rPr>
  </w:style>
  <w:style w:type="paragraph" w:styleId="BalloonText">
    <w:name w:val="Balloon Text"/>
    <w:basedOn w:val="Normal"/>
    <w:link w:val="BalloonTextChar"/>
    <w:uiPriority w:val="99"/>
    <w:semiHidden/>
    <w:unhideWhenUsed/>
    <w:rsid w:val="00CE0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9DD"/>
    <w:rPr>
      <w:rFonts w:ascii="Segoe UI" w:hAnsi="Segoe UI" w:cs="Segoe UI"/>
      <w:sz w:val="18"/>
      <w:szCs w:val="18"/>
    </w:rPr>
  </w:style>
  <w:style w:type="paragraph" w:styleId="Header">
    <w:name w:val="header"/>
    <w:basedOn w:val="Normal"/>
    <w:link w:val="HeaderChar"/>
    <w:uiPriority w:val="99"/>
    <w:unhideWhenUsed/>
    <w:rsid w:val="00D3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464"/>
  </w:style>
  <w:style w:type="paragraph" w:styleId="Footer">
    <w:name w:val="footer"/>
    <w:basedOn w:val="Normal"/>
    <w:link w:val="FooterChar"/>
    <w:uiPriority w:val="99"/>
    <w:unhideWhenUsed/>
    <w:rsid w:val="00D36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603E9-033F-EC47-8FFB-0A004440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1501</Words>
  <Characters>8559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joe o'dwyer</cp:lastModifiedBy>
  <cp:revision>2</cp:revision>
  <dcterms:created xsi:type="dcterms:W3CDTF">2021-08-07T16:03:00Z</dcterms:created>
  <dcterms:modified xsi:type="dcterms:W3CDTF">2021-08-07T16:03:00Z</dcterms:modified>
</cp:coreProperties>
</file>