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903B" w14:textId="77777777" w:rsidR="00F306F6" w:rsidRDefault="00464BE0" w:rsidP="00F306F6">
      <w:pPr>
        <w:jc w:val="center"/>
        <w:rPr>
          <w:rFonts w:ascii="Arial" w:hAnsi="Arial" w:cs="Arial"/>
          <w:b/>
          <w:bCs/>
          <w:sz w:val="28"/>
          <w:szCs w:val="28"/>
        </w:rPr>
      </w:pPr>
      <w:r w:rsidRPr="00F306F6">
        <w:rPr>
          <w:rFonts w:ascii="Arial" w:hAnsi="Arial" w:cs="Arial"/>
          <w:b/>
          <w:bCs/>
          <w:sz w:val="28"/>
          <w:szCs w:val="28"/>
        </w:rPr>
        <w:t xml:space="preserve">HENFIELD </w:t>
      </w:r>
      <w:r w:rsidRPr="00F306F6">
        <w:rPr>
          <w:rFonts w:ascii="Arial" w:hAnsi="Arial" w:cs="Arial"/>
          <w:b/>
          <w:bCs/>
          <w:sz w:val="28"/>
          <w:szCs w:val="28"/>
        </w:rPr>
        <w:t>HALL</w:t>
      </w:r>
      <w:r w:rsidRPr="00F306F6">
        <w:rPr>
          <w:rFonts w:ascii="Arial" w:hAnsi="Arial" w:cs="Arial"/>
          <w:b/>
          <w:bCs/>
          <w:sz w:val="28"/>
          <w:szCs w:val="28"/>
        </w:rPr>
        <w:t xml:space="preserve"> </w:t>
      </w:r>
    </w:p>
    <w:p w14:paraId="0267DC8A" w14:textId="298C0BE8" w:rsidR="00464BE0" w:rsidRPr="00F306F6" w:rsidRDefault="00464BE0" w:rsidP="00F306F6">
      <w:pPr>
        <w:jc w:val="center"/>
        <w:rPr>
          <w:rFonts w:ascii="Arial" w:hAnsi="Arial" w:cs="Arial"/>
          <w:b/>
          <w:bCs/>
          <w:sz w:val="28"/>
          <w:szCs w:val="28"/>
        </w:rPr>
      </w:pPr>
      <w:r w:rsidRPr="00F306F6">
        <w:rPr>
          <w:rFonts w:ascii="Arial" w:hAnsi="Arial" w:cs="Arial"/>
          <w:b/>
          <w:bCs/>
          <w:sz w:val="28"/>
          <w:szCs w:val="28"/>
        </w:rPr>
        <w:t xml:space="preserve"> </w:t>
      </w:r>
      <w:r w:rsidRPr="00F306F6">
        <w:rPr>
          <w:rFonts w:ascii="Arial" w:hAnsi="Arial" w:cs="Arial"/>
          <w:b/>
          <w:bCs/>
          <w:sz w:val="28"/>
          <w:szCs w:val="28"/>
        </w:rPr>
        <w:t>COMPLAINTS PROCEDURE</w:t>
      </w:r>
    </w:p>
    <w:p w14:paraId="7458FEEA" w14:textId="36CF7696" w:rsidR="00464BE0" w:rsidRDefault="00464BE0" w:rsidP="00464BE0">
      <w:pPr>
        <w:rPr>
          <w:rFonts w:ascii="Arial" w:hAnsi="Arial" w:cs="Arial"/>
          <w:sz w:val="24"/>
          <w:szCs w:val="24"/>
        </w:rPr>
      </w:pPr>
      <w:r w:rsidRPr="00464BE0">
        <w:rPr>
          <w:rFonts w:ascii="Arial" w:hAnsi="Arial" w:cs="Arial"/>
          <w:sz w:val="24"/>
          <w:szCs w:val="24"/>
        </w:rPr>
        <w:t>The following is Henfield</w:t>
      </w:r>
      <w:r>
        <w:rPr>
          <w:rFonts w:ascii="Arial" w:hAnsi="Arial" w:cs="Arial"/>
          <w:sz w:val="24"/>
          <w:szCs w:val="24"/>
        </w:rPr>
        <w:t xml:space="preserve"> Hall</w:t>
      </w:r>
      <w:r w:rsidRPr="00464BE0">
        <w:rPr>
          <w:rFonts w:ascii="Arial" w:hAnsi="Arial" w:cs="Arial"/>
          <w:sz w:val="24"/>
          <w:szCs w:val="24"/>
        </w:rPr>
        <w:t xml:space="preserve"> procedure for dealing with complaints about the </w:t>
      </w:r>
      <w:r>
        <w:rPr>
          <w:rFonts w:ascii="Arial" w:hAnsi="Arial" w:cs="Arial"/>
          <w:sz w:val="24"/>
          <w:szCs w:val="24"/>
        </w:rPr>
        <w:t>Henfield Hall operations,</w:t>
      </w:r>
      <w:r w:rsidRPr="00464BE0">
        <w:rPr>
          <w:rFonts w:ascii="Arial" w:hAnsi="Arial" w:cs="Arial"/>
          <w:sz w:val="24"/>
          <w:szCs w:val="24"/>
        </w:rPr>
        <w:t xml:space="preserve"> administration</w:t>
      </w:r>
      <w:r w:rsidRPr="00464BE0">
        <w:rPr>
          <w:rFonts w:ascii="Arial" w:hAnsi="Arial" w:cs="Arial"/>
          <w:sz w:val="24"/>
          <w:szCs w:val="24"/>
        </w:rPr>
        <w:t xml:space="preserve"> or its procedures</w:t>
      </w:r>
      <w:r>
        <w:rPr>
          <w:rFonts w:ascii="Arial" w:hAnsi="Arial" w:cs="Arial"/>
          <w:sz w:val="24"/>
          <w:szCs w:val="24"/>
        </w:rPr>
        <w:t>.</w:t>
      </w:r>
    </w:p>
    <w:p w14:paraId="62A8B371" w14:textId="77777777" w:rsidR="00464BE0" w:rsidRPr="00F306F6" w:rsidRDefault="00464BE0" w:rsidP="00464BE0">
      <w:pPr>
        <w:rPr>
          <w:rFonts w:ascii="Arial" w:hAnsi="Arial" w:cs="Arial"/>
          <w:b/>
          <w:bCs/>
          <w:sz w:val="24"/>
          <w:szCs w:val="24"/>
        </w:rPr>
      </w:pPr>
      <w:r w:rsidRPr="00F306F6">
        <w:rPr>
          <w:rFonts w:ascii="Arial" w:hAnsi="Arial" w:cs="Arial"/>
          <w:b/>
          <w:bCs/>
          <w:sz w:val="24"/>
          <w:szCs w:val="24"/>
        </w:rPr>
        <w:t xml:space="preserve">Ø Definition of a complaint? </w:t>
      </w:r>
    </w:p>
    <w:p w14:paraId="5291FC74" w14:textId="409062F5" w:rsidR="00464BE0" w:rsidRPr="00464BE0" w:rsidRDefault="00464BE0" w:rsidP="00464BE0">
      <w:pPr>
        <w:rPr>
          <w:rFonts w:ascii="Arial" w:hAnsi="Arial" w:cs="Arial"/>
          <w:sz w:val="24"/>
          <w:szCs w:val="24"/>
        </w:rPr>
      </w:pPr>
      <w:r w:rsidRPr="00464BE0">
        <w:rPr>
          <w:rFonts w:ascii="Arial" w:hAnsi="Arial" w:cs="Arial"/>
          <w:sz w:val="24"/>
          <w:szCs w:val="24"/>
        </w:rPr>
        <w:t xml:space="preserve">Generally, this will be about the </w:t>
      </w:r>
      <w:r>
        <w:rPr>
          <w:rFonts w:ascii="Arial" w:hAnsi="Arial" w:cs="Arial"/>
          <w:sz w:val="24"/>
          <w:szCs w:val="24"/>
        </w:rPr>
        <w:t xml:space="preserve">Hall’s </w:t>
      </w:r>
      <w:r w:rsidRPr="00464BE0">
        <w:rPr>
          <w:rFonts w:ascii="Arial" w:hAnsi="Arial" w:cs="Arial"/>
          <w:sz w:val="24"/>
          <w:szCs w:val="24"/>
        </w:rPr>
        <w:t xml:space="preserve">procedures or administration. It will be an expression of dissatisfaction by one or more members of the public </w:t>
      </w:r>
    </w:p>
    <w:p w14:paraId="08A225B3" w14:textId="7E3114BC" w:rsidR="00464BE0" w:rsidRPr="00464BE0" w:rsidRDefault="00464BE0" w:rsidP="00464BE0">
      <w:pPr>
        <w:rPr>
          <w:rFonts w:ascii="Arial" w:hAnsi="Arial" w:cs="Arial"/>
          <w:sz w:val="24"/>
          <w:szCs w:val="24"/>
        </w:rPr>
      </w:pPr>
      <w:r w:rsidRPr="00464BE0">
        <w:rPr>
          <w:rFonts w:ascii="Arial" w:hAnsi="Arial" w:cs="Arial"/>
          <w:sz w:val="24"/>
          <w:szCs w:val="24"/>
        </w:rPr>
        <w:t xml:space="preserve">It may be that the matter you are concerned about could be dealt with in a less formal manner. However, if you wish to use the procedure, please read on. </w:t>
      </w:r>
    </w:p>
    <w:p w14:paraId="4F8D0284" w14:textId="77777777" w:rsidR="00464BE0" w:rsidRPr="00F306F6" w:rsidRDefault="00464BE0" w:rsidP="00464BE0">
      <w:pPr>
        <w:rPr>
          <w:rFonts w:ascii="Arial" w:hAnsi="Arial" w:cs="Arial"/>
          <w:b/>
          <w:bCs/>
          <w:sz w:val="24"/>
          <w:szCs w:val="24"/>
        </w:rPr>
      </w:pPr>
      <w:r w:rsidRPr="00F306F6">
        <w:rPr>
          <w:rFonts w:ascii="Arial" w:hAnsi="Arial" w:cs="Arial"/>
          <w:b/>
          <w:bCs/>
          <w:sz w:val="24"/>
          <w:szCs w:val="24"/>
        </w:rPr>
        <w:t xml:space="preserve">Ø Making a complaint </w:t>
      </w:r>
    </w:p>
    <w:p w14:paraId="5EEAEC16" w14:textId="6E1142AF" w:rsidR="00464BE0" w:rsidRPr="00464BE0" w:rsidRDefault="00464BE0" w:rsidP="00464BE0">
      <w:pPr>
        <w:rPr>
          <w:rFonts w:ascii="Arial" w:hAnsi="Arial" w:cs="Arial"/>
          <w:sz w:val="24"/>
          <w:szCs w:val="24"/>
        </w:rPr>
      </w:pPr>
      <w:r w:rsidRPr="00464BE0">
        <w:rPr>
          <w:rFonts w:ascii="Arial" w:hAnsi="Arial" w:cs="Arial"/>
          <w:sz w:val="24"/>
          <w:szCs w:val="24"/>
        </w:rPr>
        <w:t xml:space="preserve">We cannot please everyone all the time. What we can promise is to listen and to do what we can to deal with your problem. </w:t>
      </w:r>
    </w:p>
    <w:p w14:paraId="40EE6977" w14:textId="4841284B" w:rsidR="00464BE0" w:rsidRPr="00464BE0" w:rsidRDefault="00464BE0" w:rsidP="00464BE0">
      <w:pPr>
        <w:rPr>
          <w:rFonts w:ascii="Arial" w:hAnsi="Arial" w:cs="Arial"/>
          <w:sz w:val="24"/>
          <w:szCs w:val="24"/>
        </w:rPr>
      </w:pPr>
      <w:r w:rsidRPr="00464BE0">
        <w:rPr>
          <w:rFonts w:ascii="Arial" w:hAnsi="Arial" w:cs="Arial"/>
          <w:sz w:val="24"/>
          <w:szCs w:val="24"/>
        </w:rPr>
        <w:t xml:space="preserve">It is not appropriate to deal with all complaints from members of the public under the formal </w:t>
      </w:r>
      <w:r w:rsidRPr="00464BE0">
        <w:rPr>
          <w:rFonts w:ascii="Arial" w:hAnsi="Arial" w:cs="Arial"/>
          <w:sz w:val="24"/>
          <w:szCs w:val="24"/>
        </w:rPr>
        <w:t>complaint’s</w:t>
      </w:r>
      <w:r w:rsidRPr="00464BE0">
        <w:rPr>
          <w:rFonts w:ascii="Arial" w:hAnsi="Arial" w:cs="Arial"/>
          <w:sz w:val="24"/>
          <w:szCs w:val="24"/>
        </w:rPr>
        <w:t xml:space="preserve"> </w:t>
      </w:r>
      <w:r w:rsidRPr="00464BE0">
        <w:rPr>
          <w:rFonts w:ascii="Arial" w:hAnsi="Arial" w:cs="Arial"/>
          <w:sz w:val="24"/>
          <w:szCs w:val="24"/>
        </w:rPr>
        <w:t>procedure.</w:t>
      </w:r>
      <w:r w:rsidRPr="00464BE0">
        <w:rPr>
          <w:rFonts w:ascii="Arial" w:hAnsi="Arial" w:cs="Arial"/>
          <w:sz w:val="24"/>
          <w:szCs w:val="24"/>
        </w:rPr>
        <w:t xml:space="preserve"> It is hoped that less formal measures or explanations provided to the complainant by the </w:t>
      </w:r>
      <w:r>
        <w:rPr>
          <w:rFonts w:ascii="Arial" w:hAnsi="Arial" w:cs="Arial"/>
          <w:sz w:val="24"/>
          <w:szCs w:val="24"/>
        </w:rPr>
        <w:t>Trustees</w:t>
      </w:r>
      <w:r w:rsidRPr="00464BE0">
        <w:rPr>
          <w:rFonts w:ascii="Arial" w:hAnsi="Arial" w:cs="Arial"/>
          <w:sz w:val="24"/>
          <w:szCs w:val="24"/>
        </w:rPr>
        <w:t xml:space="preserve"> will resolve most issues. Any informal complaint will be reported to </w:t>
      </w:r>
      <w:r>
        <w:rPr>
          <w:rFonts w:ascii="Arial" w:hAnsi="Arial" w:cs="Arial"/>
          <w:sz w:val="24"/>
          <w:szCs w:val="24"/>
        </w:rPr>
        <w:t xml:space="preserve">all </w:t>
      </w:r>
      <w:r w:rsidRPr="00464BE0">
        <w:rPr>
          <w:rFonts w:ascii="Arial" w:hAnsi="Arial" w:cs="Arial"/>
          <w:sz w:val="24"/>
          <w:szCs w:val="24"/>
        </w:rPr>
        <w:t xml:space="preserve">the </w:t>
      </w:r>
      <w:r>
        <w:rPr>
          <w:rFonts w:ascii="Arial" w:hAnsi="Arial" w:cs="Arial"/>
          <w:sz w:val="24"/>
          <w:szCs w:val="24"/>
        </w:rPr>
        <w:t>Trustees</w:t>
      </w:r>
      <w:r w:rsidR="00F306F6">
        <w:rPr>
          <w:rFonts w:ascii="Arial" w:hAnsi="Arial" w:cs="Arial"/>
          <w:sz w:val="24"/>
          <w:szCs w:val="24"/>
        </w:rPr>
        <w:t>.</w:t>
      </w:r>
    </w:p>
    <w:p w14:paraId="2EB98A37" w14:textId="42F7162E" w:rsidR="00464BE0" w:rsidRPr="00464BE0" w:rsidRDefault="00464BE0" w:rsidP="00464BE0">
      <w:pPr>
        <w:rPr>
          <w:rFonts w:ascii="Arial" w:hAnsi="Arial" w:cs="Arial"/>
          <w:sz w:val="24"/>
          <w:szCs w:val="24"/>
        </w:rPr>
      </w:pPr>
      <w:r w:rsidRPr="00464BE0">
        <w:rPr>
          <w:rFonts w:ascii="Arial" w:hAnsi="Arial" w:cs="Arial"/>
          <w:sz w:val="24"/>
          <w:szCs w:val="24"/>
        </w:rPr>
        <w:t xml:space="preserve">You will be asked to put the complaint in writing (letter or e-mail) to the </w:t>
      </w:r>
      <w:r>
        <w:rPr>
          <w:rFonts w:ascii="Arial" w:hAnsi="Arial" w:cs="Arial"/>
          <w:sz w:val="24"/>
          <w:szCs w:val="24"/>
        </w:rPr>
        <w:t>Hal</w:t>
      </w:r>
      <w:r w:rsidR="00F306F6">
        <w:rPr>
          <w:rFonts w:ascii="Arial" w:hAnsi="Arial" w:cs="Arial"/>
          <w:sz w:val="24"/>
          <w:szCs w:val="24"/>
        </w:rPr>
        <w:t>l</w:t>
      </w:r>
      <w:r>
        <w:rPr>
          <w:rFonts w:ascii="Arial" w:hAnsi="Arial" w:cs="Arial"/>
          <w:sz w:val="24"/>
          <w:szCs w:val="24"/>
        </w:rPr>
        <w:t xml:space="preserve"> Secretary</w:t>
      </w:r>
      <w:r w:rsidRPr="00464BE0">
        <w:rPr>
          <w:rFonts w:ascii="Arial" w:hAnsi="Arial" w:cs="Arial"/>
          <w:sz w:val="24"/>
          <w:szCs w:val="24"/>
        </w:rPr>
        <w:t xml:space="preserve">. Refusal to put the complaint in writing does not necessarily mean that the complaint cannot be investigated, but it is easier to deal with if it is in writing. </w:t>
      </w:r>
    </w:p>
    <w:p w14:paraId="021B43CD" w14:textId="67692E52" w:rsidR="00464BE0" w:rsidRPr="00464BE0" w:rsidRDefault="00464BE0" w:rsidP="00464BE0">
      <w:pPr>
        <w:rPr>
          <w:rFonts w:ascii="Arial" w:hAnsi="Arial" w:cs="Arial"/>
          <w:sz w:val="24"/>
          <w:szCs w:val="24"/>
        </w:rPr>
      </w:pPr>
      <w:r w:rsidRPr="00464BE0">
        <w:rPr>
          <w:rFonts w:ascii="Arial" w:hAnsi="Arial" w:cs="Arial"/>
          <w:sz w:val="24"/>
          <w:szCs w:val="24"/>
        </w:rPr>
        <w:t xml:space="preserve">Please note that everyone who comes into contact with the </w:t>
      </w:r>
      <w:r>
        <w:rPr>
          <w:rFonts w:ascii="Arial" w:hAnsi="Arial" w:cs="Arial"/>
          <w:sz w:val="24"/>
          <w:szCs w:val="24"/>
        </w:rPr>
        <w:t>Henfield Hall</w:t>
      </w:r>
      <w:r w:rsidRPr="00464BE0">
        <w:rPr>
          <w:rFonts w:ascii="Arial" w:hAnsi="Arial" w:cs="Arial"/>
          <w:sz w:val="24"/>
          <w:szCs w:val="24"/>
        </w:rPr>
        <w:t xml:space="preserve"> has a responsibility to ensure that their conduct towards others does not harass or bully or in any way demean the dignity of others. </w:t>
      </w:r>
      <w:r w:rsidR="00F306F6" w:rsidRPr="00464BE0">
        <w:rPr>
          <w:rFonts w:ascii="Arial" w:hAnsi="Arial" w:cs="Arial"/>
          <w:sz w:val="24"/>
          <w:szCs w:val="24"/>
        </w:rPr>
        <w:t>Therefore,</w:t>
      </w:r>
      <w:r w:rsidRPr="00464BE0">
        <w:rPr>
          <w:rFonts w:ascii="Arial" w:hAnsi="Arial" w:cs="Arial"/>
          <w:sz w:val="24"/>
          <w:szCs w:val="24"/>
        </w:rPr>
        <w:t xml:space="preserve"> complaints that are intimidating or abusive in nature will be disregarded. </w:t>
      </w:r>
    </w:p>
    <w:p w14:paraId="2EE1F1EC" w14:textId="11387F1B" w:rsidR="00464BE0" w:rsidRPr="00464BE0" w:rsidRDefault="00464BE0" w:rsidP="00464BE0">
      <w:pPr>
        <w:rPr>
          <w:rFonts w:ascii="Arial" w:hAnsi="Arial" w:cs="Arial"/>
          <w:sz w:val="24"/>
          <w:szCs w:val="24"/>
        </w:rPr>
      </w:pPr>
      <w:r w:rsidRPr="00464BE0">
        <w:rPr>
          <w:rFonts w:ascii="Arial" w:hAnsi="Arial" w:cs="Arial"/>
          <w:sz w:val="24"/>
          <w:szCs w:val="24"/>
        </w:rPr>
        <w:t xml:space="preserve">When your complaint has been received, we will write to you within </w:t>
      </w:r>
      <w:r>
        <w:rPr>
          <w:rFonts w:ascii="Arial" w:hAnsi="Arial" w:cs="Arial"/>
          <w:sz w:val="24"/>
          <w:szCs w:val="24"/>
        </w:rPr>
        <w:t>fourteen</w:t>
      </w:r>
      <w:r w:rsidRPr="00464BE0">
        <w:rPr>
          <w:rFonts w:ascii="Arial" w:hAnsi="Arial" w:cs="Arial"/>
          <w:sz w:val="24"/>
          <w:szCs w:val="24"/>
        </w:rPr>
        <w:t xml:space="preserve"> days to let you know – </w:t>
      </w:r>
    </w:p>
    <w:p w14:paraId="2D0AC28D" w14:textId="77777777" w:rsidR="00464BE0" w:rsidRPr="00464BE0" w:rsidRDefault="00464BE0" w:rsidP="00464BE0">
      <w:pPr>
        <w:rPr>
          <w:rFonts w:ascii="Arial" w:hAnsi="Arial" w:cs="Arial"/>
          <w:sz w:val="24"/>
          <w:szCs w:val="24"/>
        </w:rPr>
      </w:pPr>
      <w:r w:rsidRPr="00464BE0">
        <w:rPr>
          <w:rFonts w:ascii="Arial" w:hAnsi="Arial" w:cs="Arial"/>
          <w:sz w:val="24"/>
          <w:szCs w:val="24"/>
        </w:rPr>
        <w:t xml:space="preserve">•Who is responsible for dealing with the complaint? </w:t>
      </w:r>
    </w:p>
    <w:p w14:paraId="10D67092" w14:textId="77777777" w:rsidR="00464BE0" w:rsidRPr="00464BE0" w:rsidRDefault="00464BE0" w:rsidP="00464BE0">
      <w:pPr>
        <w:rPr>
          <w:rFonts w:ascii="Arial" w:hAnsi="Arial" w:cs="Arial"/>
          <w:sz w:val="24"/>
          <w:szCs w:val="24"/>
        </w:rPr>
      </w:pPr>
      <w:r w:rsidRPr="00464BE0">
        <w:rPr>
          <w:rFonts w:ascii="Arial" w:hAnsi="Arial" w:cs="Arial"/>
          <w:sz w:val="24"/>
          <w:szCs w:val="24"/>
        </w:rPr>
        <w:t xml:space="preserve">•How it will be dealt with. </w:t>
      </w:r>
    </w:p>
    <w:p w14:paraId="0DA9403F" w14:textId="77777777" w:rsidR="00464BE0" w:rsidRPr="00464BE0" w:rsidRDefault="00464BE0" w:rsidP="00464BE0">
      <w:pPr>
        <w:rPr>
          <w:rFonts w:ascii="Arial" w:hAnsi="Arial" w:cs="Arial"/>
          <w:sz w:val="24"/>
          <w:szCs w:val="24"/>
        </w:rPr>
      </w:pPr>
      <w:r w:rsidRPr="00464BE0">
        <w:rPr>
          <w:rFonts w:ascii="Arial" w:hAnsi="Arial" w:cs="Arial"/>
          <w:sz w:val="24"/>
          <w:szCs w:val="24"/>
        </w:rPr>
        <w:t xml:space="preserve">•When the complaint is likely to be dealt with. </w:t>
      </w:r>
    </w:p>
    <w:p w14:paraId="311274FF" w14:textId="77777777" w:rsidR="00464BE0" w:rsidRPr="00F306F6" w:rsidRDefault="00464BE0" w:rsidP="00464BE0">
      <w:pPr>
        <w:rPr>
          <w:rFonts w:ascii="Arial" w:hAnsi="Arial" w:cs="Arial"/>
          <w:b/>
          <w:bCs/>
          <w:sz w:val="24"/>
          <w:szCs w:val="24"/>
        </w:rPr>
      </w:pPr>
      <w:r w:rsidRPr="00F306F6">
        <w:rPr>
          <w:rFonts w:ascii="Arial" w:hAnsi="Arial" w:cs="Arial"/>
          <w:b/>
          <w:bCs/>
          <w:sz w:val="24"/>
          <w:szCs w:val="24"/>
        </w:rPr>
        <w:t xml:space="preserve">Ø What to do </w:t>
      </w:r>
    </w:p>
    <w:p w14:paraId="31AB1899" w14:textId="2ED6D801" w:rsidR="00464BE0" w:rsidRDefault="00464BE0" w:rsidP="00464BE0">
      <w:pPr>
        <w:rPr>
          <w:rFonts w:ascii="Arial" w:hAnsi="Arial" w:cs="Arial"/>
          <w:sz w:val="24"/>
          <w:szCs w:val="24"/>
        </w:rPr>
      </w:pPr>
      <w:r w:rsidRPr="00464BE0">
        <w:rPr>
          <w:rFonts w:ascii="Arial" w:hAnsi="Arial" w:cs="Arial"/>
          <w:sz w:val="24"/>
          <w:szCs w:val="24"/>
        </w:rPr>
        <w:t xml:space="preserve">Complaints can be made in any of the following ways </w:t>
      </w:r>
      <w:r w:rsidR="00F306F6" w:rsidRPr="00464BE0">
        <w:rPr>
          <w:rFonts w:ascii="Arial" w:hAnsi="Arial" w:cs="Arial"/>
          <w:sz w:val="24"/>
          <w:szCs w:val="24"/>
        </w:rPr>
        <w:t>– email</w:t>
      </w:r>
      <w:r w:rsidRPr="00464BE0">
        <w:rPr>
          <w:rFonts w:ascii="Arial" w:hAnsi="Arial" w:cs="Arial"/>
          <w:sz w:val="24"/>
          <w:szCs w:val="24"/>
        </w:rPr>
        <w:t xml:space="preserve"> or  write to the </w:t>
      </w:r>
      <w:r>
        <w:rPr>
          <w:rFonts w:ascii="Arial" w:hAnsi="Arial" w:cs="Arial"/>
          <w:sz w:val="24"/>
          <w:szCs w:val="24"/>
        </w:rPr>
        <w:t xml:space="preserve">Henfield Hall </w:t>
      </w:r>
      <w:r w:rsidR="00F306F6">
        <w:rPr>
          <w:rFonts w:ascii="Arial" w:hAnsi="Arial" w:cs="Arial"/>
          <w:sz w:val="24"/>
          <w:szCs w:val="24"/>
        </w:rPr>
        <w:t>S</w:t>
      </w:r>
      <w:r>
        <w:rPr>
          <w:rFonts w:ascii="Arial" w:hAnsi="Arial" w:cs="Arial"/>
          <w:sz w:val="24"/>
          <w:szCs w:val="24"/>
        </w:rPr>
        <w:t xml:space="preserve">ecretary, Henfield Hall, Coopers Way Henfield  BN5 9EQ </w:t>
      </w:r>
      <w:r w:rsidRPr="00464BE0">
        <w:rPr>
          <w:rFonts w:ascii="Arial" w:hAnsi="Arial" w:cs="Arial"/>
          <w:sz w:val="24"/>
          <w:szCs w:val="24"/>
        </w:rPr>
        <w:t>hhsec@henfieldhall.org.uk</w:t>
      </w:r>
    </w:p>
    <w:p w14:paraId="647A079D" w14:textId="77777777" w:rsidR="00464BE0" w:rsidRPr="00F306F6" w:rsidRDefault="00464BE0" w:rsidP="00464BE0">
      <w:pPr>
        <w:rPr>
          <w:rFonts w:ascii="Arial" w:hAnsi="Arial" w:cs="Arial"/>
          <w:b/>
          <w:bCs/>
          <w:sz w:val="24"/>
          <w:szCs w:val="24"/>
        </w:rPr>
      </w:pPr>
      <w:r w:rsidRPr="00F306F6">
        <w:rPr>
          <w:rFonts w:ascii="Arial" w:hAnsi="Arial" w:cs="Arial"/>
          <w:b/>
          <w:bCs/>
          <w:sz w:val="24"/>
          <w:szCs w:val="24"/>
        </w:rPr>
        <w:t xml:space="preserve">Ø What happens next? </w:t>
      </w:r>
    </w:p>
    <w:p w14:paraId="730ADFA0" w14:textId="2AB79E79" w:rsidR="00464BE0" w:rsidRPr="00464BE0" w:rsidRDefault="00464BE0" w:rsidP="00464BE0">
      <w:pPr>
        <w:rPr>
          <w:rFonts w:ascii="Arial" w:hAnsi="Arial" w:cs="Arial"/>
          <w:sz w:val="24"/>
          <w:szCs w:val="24"/>
        </w:rPr>
      </w:pPr>
      <w:r w:rsidRPr="00464BE0">
        <w:rPr>
          <w:rFonts w:ascii="Arial" w:hAnsi="Arial" w:cs="Arial"/>
          <w:sz w:val="24"/>
          <w:szCs w:val="24"/>
        </w:rPr>
        <w:t xml:space="preserve">On receipt of your written complaint, the </w:t>
      </w:r>
      <w:r>
        <w:rPr>
          <w:rFonts w:ascii="Arial" w:hAnsi="Arial" w:cs="Arial"/>
          <w:sz w:val="24"/>
          <w:szCs w:val="24"/>
        </w:rPr>
        <w:t>Trustees</w:t>
      </w:r>
      <w:r w:rsidRPr="00464BE0">
        <w:rPr>
          <w:rFonts w:ascii="Arial" w:hAnsi="Arial" w:cs="Arial"/>
          <w:sz w:val="24"/>
          <w:szCs w:val="24"/>
        </w:rPr>
        <w:t xml:space="preserve"> will seek to settle the complaint directly with you by explaining the </w:t>
      </w:r>
      <w:r>
        <w:rPr>
          <w:rFonts w:ascii="Arial" w:hAnsi="Arial" w:cs="Arial"/>
          <w:sz w:val="24"/>
          <w:szCs w:val="24"/>
        </w:rPr>
        <w:t>Trustees position.</w:t>
      </w:r>
      <w:r w:rsidRPr="00464BE0">
        <w:rPr>
          <w:rFonts w:ascii="Arial" w:hAnsi="Arial" w:cs="Arial"/>
          <w:sz w:val="24"/>
          <w:szCs w:val="24"/>
        </w:rPr>
        <w:t xml:space="preserve"> Attempts will be made to resolve the complaint at this stage. </w:t>
      </w:r>
    </w:p>
    <w:p w14:paraId="6B23CB55" w14:textId="2DEC7FAB" w:rsidR="00464BE0" w:rsidRPr="00464BE0" w:rsidRDefault="00464BE0" w:rsidP="00464BE0">
      <w:pPr>
        <w:rPr>
          <w:rFonts w:ascii="Arial" w:hAnsi="Arial" w:cs="Arial"/>
          <w:sz w:val="24"/>
          <w:szCs w:val="24"/>
        </w:rPr>
      </w:pPr>
      <w:r w:rsidRPr="00464BE0">
        <w:rPr>
          <w:rFonts w:ascii="Arial" w:hAnsi="Arial" w:cs="Arial"/>
          <w:sz w:val="24"/>
          <w:szCs w:val="24"/>
        </w:rPr>
        <w:lastRenderedPageBreak/>
        <w:t xml:space="preserve">Generally speaking, complainants can expect to receive a response in full within a month of the acknowledgement of the complaint. </w:t>
      </w:r>
    </w:p>
    <w:p w14:paraId="0405D393" w14:textId="77777777" w:rsidR="00464BE0" w:rsidRPr="00F306F6" w:rsidRDefault="00464BE0" w:rsidP="00464BE0">
      <w:pPr>
        <w:rPr>
          <w:rFonts w:ascii="Arial" w:hAnsi="Arial" w:cs="Arial"/>
          <w:b/>
          <w:bCs/>
          <w:sz w:val="24"/>
          <w:szCs w:val="24"/>
        </w:rPr>
      </w:pPr>
      <w:r w:rsidRPr="00F306F6">
        <w:rPr>
          <w:rFonts w:ascii="Arial" w:hAnsi="Arial" w:cs="Arial"/>
          <w:b/>
          <w:bCs/>
          <w:sz w:val="24"/>
          <w:szCs w:val="24"/>
        </w:rPr>
        <w:t xml:space="preserve">Ø Unreasonable and Vexatious Complaints </w:t>
      </w:r>
    </w:p>
    <w:p w14:paraId="47DA6115" w14:textId="6AD4DC66" w:rsidR="00464BE0" w:rsidRPr="00464BE0" w:rsidRDefault="00464BE0" w:rsidP="00464BE0">
      <w:pPr>
        <w:rPr>
          <w:rFonts w:ascii="Arial" w:hAnsi="Arial" w:cs="Arial"/>
          <w:sz w:val="24"/>
          <w:szCs w:val="24"/>
        </w:rPr>
      </w:pPr>
      <w:r w:rsidRPr="00464BE0">
        <w:rPr>
          <w:rFonts w:ascii="Arial" w:hAnsi="Arial" w:cs="Arial"/>
          <w:sz w:val="24"/>
          <w:szCs w:val="24"/>
        </w:rPr>
        <w:t xml:space="preserve">There will be circumstances when a complainant persists in wishing to pursue a complaint when it clearly has no reasonable basis, or when the </w:t>
      </w:r>
      <w:r>
        <w:rPr>
          <w:rFonts w:ascii="Arial" w:hAnsi="Arial" w:cs="Arial"/>
          <w:sz w:val="24"/>
          <w:szCs w:val="24"/>
        </w:rPr>
        <w:t>Trustees have</w:t>
      </w:r>
      <w:r w:rsidRPr="00464BE0">
        <w:rPr>
          <w:rFonts w:ascii="Arial" w:hAnsi="Arial" w:cs="Arial"/>
          <w:sz w:val="24"/>
          <w:szCs w:val="24"/>
        </w:rPr>
        <w:t xml:space="preserve"> already taken reasonable action in response</w:t>
      </w:r>
      <w:r>
        <w:rPr>
          <w:rFonts w:ascii="Arial" w:hAnsi="Arial" w:cs="Arial"/>
          <w:sz w:val="24"/>
          <w:szCs w:val="24"/>
        </w:rPr>
        <w:t>.</w:t>
      </w:r>
      <w:r w:rsidRPr="00464BE0">
        <w:rPr>
          <w:rFonts w:ascii="Arial" w:hAnsi="Arial" w:cs="Arial"/>
          <w:sz w:val="24"/>
          <w:szCs w:val="24"/>
        </w:rPr>
        <w:t xml:space="preserve"> The </w:t>
      </w:r>
      <w:r>
        <w:rPr>
          <w:rFonts w:ascii="Arial" w:hAnsi="Arial" w:cs="Arial"/>
          <w:sz w:val="24"/>
          <w:szCs w:val="24"/>
        </w:rPr>
        <w:t>Henfield Hall</w:t>
      </w:r>
      <w:r w:rsidRPr="00464BE0">
        <w:rPr>
          <w:rFonts w:ascii="Arial" w:hAnsi="Arial" w:cs="Arial"/>
          <w:sz w:val="24"/>
          <w:szCs w:val="24"/>
        </w:rPr>
        <w:t xml:space="preserve">  may, in such circumstances, decide that no further action can usefully be taken in response to the complainant and inform the complainant so, making it clear that only new and substantive issues will merit a response. </w:t>
      </w:r>
    </w:p>
    <w:p w14:paraId="1FCB33C7" w14:textId="77777777" w:rsidR="00464BE0" w:rsidRPr="00F306F6" w:rsidRDefault="00464BE0" w:rsidP="00464BE0">
      <w:pPr>
        <w:rPr>
          <w:rFonts w:ascii="Arial" w:hAnsi="Arial" w:cs="Arial"/>
          <w:b/>
          <w:bCs/>
          <w:sz w:val="24"/>
          <w:szCs w:val="24"/>
        </w:rPr>
      </w:pPr>
      <w:r w:rsidRPr="00F306F6">
        <w:rPr>
          <w:rFonts w:ascii="Arial" w:hAnsi="Arial" w:cs="Arial"/>
          <w:b/>
          <w:bCs/>
          <w:sz w:val="24"/>
          <w:szCs w:val="24"/>
        </w:rPr>
        <w:t xml:space="preserve">Ø Anonymous Complaints </w:t>
      </w:r>
    </w:p>
    <w:p w14:paraId="518E2844" w14:textId="77777777" w:rsidR="00464BE0" w:rsidRPr="00464BE0" w:rsidRDefault="00464BE0" w:rsidP="00464BE0">
      <w:pPr>
        <w:rPr>
          <w:rFonts w:ascii="Arial" w:hAnsi="Arial" w:cs="Arial"/>
          <w:sz w:val="24"/>
          <w:szCs w:val="24"/>
        </w:rPr>
      </w:pPr>
      <w:r w:rsidRPr="00464BE0">
        <w:rPr>
          <w:rFonts w:ascii="Arial" w:hAnsi="Arial" w:cs="Arial"/>
          <w:sz w:val="24"/>
          <w:szCs w:val="24"/>
        </w:rPr>
        <w:t xml:space="preserve">Anonymous complaints will be disregarded. </w:t>
      </w:r>
    </w:p>
    <w:p w14:paraId="64B35DDC" w14:textId="77777777" w:rsidR="00464BE0" w:rsidRPr="00F306F6" w:rsidRDefault="00464BE0" w:rsidP="00464BE0">
      <w:pPr>
        <w:rPr>
          <w:rFonts w:ascii="Arial" w:hAnsi="Arial" w:cs="Arial"/>
          <w:b/>
          <w:bCs/>
          <w:sz w:val="24"/>
          <w:szCs w:val="24"/>
        </w:rPr>
      </w:pPr>
      <w:r w:rsidRPr="00F306F6">
        <w:rPr>
          <w:rFonts w:ascii="Arial" w:hAnsi="Arial" w:cs="Arial"/>
          <w:b/>
          <w:bCs/>
          <w:sz w:val="24"/>
          <w:szCs w:val="24"/>
        </w:rPr>
        <w:t xml:space="preserve">Ø How will the Complaints procedure operate? </w:t>
      </w:r>
    </w:p>
    <w:p w14:paraId="5024BEF3" w14:textId="1723757B" w:rsidR="00464BE0" w:rsidRPr="00464BE0" w:rsidRDefault="00464BE0" w:rsidP="00464BE0">
      <w:pPr>
        <w:rPr>
          <w:rFonts w:ascii="Arial" w:hAnsi="Arial" w:cs="Arial"/>
          <w:sz w:val="24"/>
          <w:szCs w:val="24"/>
        </w:rPr>
      </w:pPr>
      <w:r w:rsidRPr="00464BE0">
        <w:rPr>
          <w:rFonts w:ascii="Arial" w:hAnsi="Arial" w:cs="Arial"/>
          <w:sz w:val="24"/>
          <w:szCs w:val="24"/>
        </w:rPr>
        <w:t xml:space="preserve">Complaints about the </w:t>
      </w:r>
      <w:r>
        <w:rPr>
          <w:rFonts w:ascii="Arial" w:hAnsi="Arial" w:cs="Arial"/>
          <w:sz w:val="24"/>
          <w:szCs w:val="24"/>
        </w:rPr>
        <w:t>Henfield Hall</w:t>
      </w:r>
      <w:r w:rsidRPr="00464BE0">
        <w:rPr>
          <w:rFonts w:ascii="Arial" w:hAnsi="Arial" w:cs="Arial"/>
          <w:sz w:val="24"/>
          <w:szCs w:val="24"/>
        </w:rPr>
        <w:t xml:space="preserve"> procedures, administration or policies will be dealt with by the </w:t>
      </w:r>
      <w:r>
        <w:rPr>
          <w:rFonts w:ascii="Arial" w:hAnsi="Arial" w:cs="Arial"/>
          <w:sz w:val="24"/>
          <w:szCs w:val="24"/>
        </w:rPr>
        <w:t>Trustees</w:t>
      </w:r>
      <w:r w:rsidRPr="00464BE0">
        <w:rPr>
          <w:rFonts w:ascii="Arial" w:hAnsi="Arial" w:cs="Arial"/>
          <w:sz w:val="24"/>
          <w:szCs w:val="24"/>
        </w:rPr>
        <w:t xml:space="preserve">. </w:t>
      </w:r>
    </w:p>
    <w:p w14:paraId="2CBE5E0C" w14:textId="77777777" w:rsidR="00464BE0" w:rsidRPr="00464BE0" w:rsidRDefault="00464BE0" w:rsidP="00464BE0">
      <w:pPr>
        <w:rPr>
          <w:rFonts w:ascii="Arial" w:hAnsi="Arial" w:cs="Arial"/>
          <w:sz w:val="24"/>
          <w:szCs w:val="24"/>
        </w:rPr>
      </w:pPr>
      <w:r w:rsidRPr="00464BE0">
        <w:rPr>
          <w:rFonts w:ascii="Arial" w:hAnsi="Arial" w:cs="Arial"/>
          <w:sz w:val="24"/>
          <w:szCs w:val="24"/>
        </w:rPr>
        <w:t xml:space="preserve">The outcome of the complaint will be published. </w:t>
      </w:r>
    </w:p>
    <w:p w14:paraId="6B80EB58" w14:textId="257AF6C3" w:rsidR="00464BE0" w:rsidRPr="00464BE0" w:rsidRDefault="00464BE0" w:rsidP="00464BE0">
      <w:pPr>
        <w:rPr>
          <w:rFonts w:ascii="Arial" w:hAnsi="Arial" w:cs="Arial"/>
          <w:sz w:val="24"/>
          <w:szCs w:val="24"/>
        </w:rPr>
      </w:pPr>
      <w:r w:rsidRPr="00464BE0">
        <w:rPr>
          <w:rFonts w:ascii="Arial" w:hAnsi="Arial" w:cs="Arial"/>
          <w:sz w:val="24"/>
          <w:szCs w:val="24"/>
        </w:rPr>
        <w:t xml:space="preserve">1. If the </w:t>
      </w:r>
      <w:r>
        <w:rPr>
          <w:rFonts w:ascii="Arial" w:hAnsi="Arial" w:cs="Arial"/>
          <w:sz w:val="24"/>
          <w:szCs w:val="24"/>
        </w:rPr>
        <w:t>Trustees have</w:t>
      </w:r>
      <w:r w:rsidRPr="00464BE0">
        <w:rPr>
          <w:rFonts w:ascii="Arial" w:hAnsi="Arial" w:cs="Arial"/>
          <w:sz w:val="24"/>
          <w:szCs w:val="24"/>
        </w:rPr>
        <w:t xml:space="preserve"> been unable to settle the complaint directly with you by explaining the </w:t>
      </w:r>
      <w:r w:rsidR="00F306F6">
        <w:rPr>
          <w:rFonts w:ascii="Arial" w:hAnsi="Arial" w:cs="Arial"/>
          <w:sz w:val="24"/>
          <w:szCs w:val="24"/>
        </w:rPr>
        <w:t xml:space="preserve">Hall’s </w:t>
      </w:r>
      <w:r w:rsidR="00F306F6" w:rsidRPr="00464BE0">
        <w:rPr>
          <w:rFonts w:ascii="Arial" w:hAnsi="Arial" w:cs="Arial"/>
          <w:sz w:val="24"/>
          <w:szCs w:val="24"/>
        </w:rPr>
        <w:t>position</w:t>
      </w:r>
      <w:r w:rsidRPr="00464BE0">
        <w:rPr>
          <w:rFonts w:ascii="Arial" w:hAnsi="Arial" w:cs="Arial"/>
          <w:sz w:val="24"/>
          <w:szCs w:val="24"/>
        </w:rPr>
        <w:t xml:space="preserve"> the formal process will be invoked. </w:t>
      </w:r>
    </w:p>
    <w:p w14:paraId="4BD1741F" w14:textId="23DA18B5" w:rsidR="00464BE0" w:rsidRPr="00464BE0" w:rsidRDefault="00464BE0" w:rsidP="00464BE0">
      <w:pPr>
        <w:rPr>
          <w:rFonts w:ascii="Arial" w:hAnsi="Arial" w:cs="Arial"/>
          <w:sz w:val="24"/>
          <w:szCs w:val="24"/>
        </w:rPr>
      </w:pPr>
      <w:r w:rsidRPr="00464BE0">
        <w:rPr>
          <w:rFonts w:ascii="Arial" w:hAnsi="Arial" w:cs="Arial"/>
          <w:sz w:val="24"/>
          <w:szCs w:val="24"/>
        </w:rPr>
        <w:t>2. The C</w:t>
      </w:r>
      <w:r>
        <w:rPr>
          <w:rFonts w:ascii="Arial" w:hAnsi="Arial" w:cs="Arial"/>
          <w:sz w:val="24"/>
          <w:szCs w:val="24"/>
        </w:rPr>
        <w:t>hair of Trustees</w:t>
      </w:r>
      <w:r w:rsidRPr="00464BE0">
        <w:rPr>
          <w:rFonts w:ascii="Arial" w:hAnsi="Arial" w:cs="Arial"/>
          <w:sz w:val="24"/>
          <w:szCs w:val="24"/>
        </w:rPr>
        <w:t xml:space="preserve"> will acknowledge receipt of your complaint within </w:t>
      </w:r>
      <w:r>
        <w:rPr>
          <w:rFonts w:ascii="Arial" w:hAnsi="Arial" w:cs="Arial"/>
          <w:sz w:val="24"/>
          <w:szCs w:val="24"/>
        </w:rPr>
        <w:t>fourteen</w:t>
      </w:r>
      <w:r w:rsidRPr="00464BE0">
        <w:rPr>
          <w:rFonts w:ascii="Arial" w:hAnsi="Arial" w:cs="Arial"/>
          <w:sz w:val="24"/>
          <w:szCs w:val="24"/>
        </w:rPr>
        <w:t xml:space="preserve"> working days. </w:t>
      </w:r>
    </w:p>
    <w:p w14:paraId="42963EAF" w14:textId="03181C4F" w:rsidR="00F306F6" w:rsidRDefault="00464BE0" w:rsidP="00464BE0">
      <w:pPr>
        <w:rPr>
          <w:rFonts w:ascii="Arial" w:hAnsi="Arial" w:cs="Arial"/>
          <w:sz w:val="24"/>
          <w:szCs w:val="24"/>
        </w:rPr>
      </w:pPr>
      <w:r w:rsidRPr="00464BE0">
        <w:rPr>
          <w:rFonts w:ascii="Arial" w:hAnsi="Arial" w:cs="Arial"/>
          <w:sz w:val="24"/>
          <w:szCs w:val="24"/>
        </w:rPr>
        <w:t xml:space="preserve">3. The complaint will be considered by </w:t>
      </w:r>
      <w:r w:rsidR="00F306F6">
        <w:rPr>
          <w:rFonts w:ascii="Arial" w:hAnsi="Arial" w:cs="Arial"/>
          <w:sz w:val="24"/>
          <w:szCs w:val="24"/>
        </w:rPr>
        <w:t>the Trustees at a full meeting.</w:t>
      </w:r>
    </w:p>
    <w:p w14:paraId="5053220B" w14:textId="6FE22C9B" w:rsidR="00464BE0" w:rsidRPr="00464BE0" w:rsidRDefault="00464BE0" w:rsidP="00464BE0">
      <w:pPr>
        <w:rPr>
          <w:rFonts w:ascii="Arial" w:hAnsi="Arial" w:cs="Arial"/>
          <w:sz w:val="24"/>
          <w:szCs w:val="24"/>
        </w:rPr>
      </w:pPr>
      <w:r w:rsidRPr="00464BE0">
        <w:rPr>
          <w:rFonts w:ascii="Arial" w:hAnsi="Arial" w:cs="Arial"/>
          <w:sz w:val="24"/>
          <w:szCs w:val="24"/>
        </w:rPr>
        <w:t xml:space="preserve">4. You will receive a written reply within </w:t>
      </w:r>
      <w:r w:rsidR="00F306F6">
        <w:rPr>
          <w:rFonts w:ascii="Arial" w:hAnsi="Arial" w:cs="Arial"/>
          <w:sz w:val="24"/>
          <w:szCs w:val="24"/>
        </w:rPr>
        <w:t>fourteen</w:t>
      </w:r>
      <w:r w:rsidRPr="00464BE0">
        <w:rPr>
          <w:rFonts w:ascii="Arial" w:hAnsi="Arial" w:cs="Arial"/>
          <w:sz w:val="24"/>
          <w:szCs w:val="24"/>
        </w:rPr>
        <w:t xml:space="preserve"> working days. </w:t>
      </w:r>
    </w:p>
    <w:p w14:paraId="6D77A169" w14:textId="77777777" w:rsidR="00464BE0" w:rsidRPr="00F306F6" w:rsidRDefault="00464BE0" w:rsidP="00464BE0">
      <w:pPr>
        <w:rPr>
          <w:rFonts w:ascii="Arial" w:hAnsi="Arial" w:cs="Arial"/>
          <w:b/>
          <w:bCs/>
          <w:sz w:val="24"/>
          <w:szCs w:val="24"/>
        </w:rPr>
      </w:pPr>
      <w:r w:rsidRPr="00F306F6">
        <w:rPr>
          <w:rFonts w:ascii="Arial" w:hAnsi="Arial" w:cs="Arial"/>
          <w:b/>
          <w:bCs/>
          <w:sz w:val="24"/>
          <w:szCs w:val="24"/>
        </w:rPr>
        <w:t xml:space="preserve">Ø What to do if you are still not satisfied </w:t>
      </w:r>
    </w:p>
    <w:p w14:paraId="0CEA567F" w14:textId="2296E773" w:rsidR="00F306F6" w:rsidRPr="00F306F6" w:rsidRDefault="00F306F6" w:rsidP="00F306F6">
      <w:pPr>
        <w:rPr>
          <w:rFonts w:ascii="Arial" w:hAnsi="Arial" w:cs="Arial"/>
          <w:sz w:val="24"/>
          <w:szCs w:val="24"/>
        </w:rPr>
      </w:pPr>
      <w:r>
        <w:rPr>
          <w:rFonts w:ascii="Arial" w:hAnsi="Arial" w:cs="Arial"/>
          <w:sz w:val="24"/>
          <w:szCs w:val="24"/>
        </w:rPr>
        <w:t>I</w:t>
      </w:r>
      <w:r w:rsidRPr="00F306F6">
        <w:rPr>
          <w:rFonts w:ascii="Arial" w:hAnsi="Arial" w:cs="Arial"/>
          <w:sz w:val="24"/>
          <w:szCs w:val="24"/>
        </w:rPr>
        <w:t xml:space="preserve">f the complaint remains unresolved, </w:t>
      </w:r>
      <w:r>
        <w:rPr>
          <w:rFonts w:ascii="Arial" w:hAnsi="Arial" w:cs="Arial"/>
          <w:sz w:val="24"/>
          <w:szCs w:val="24"/>
        </w:rPr>
        <w:t xml:space="preserve">you may if you wish </w:t>
      </w:r>
      <w:r w:rsidRPr="00F306F6">
        <w:rPr>
          <w:rFonts w:ascii="Arial" w:hAnsi="Arial" w:cs="Arial"/>
          <w:sz w:val="24"/>
          <w:szCs w:val="24"/>
        </w:rPr>
        <w:t>contact the relevant regulator:</w:t>
      </w:r>
    </w:p>
    <w:p w14:paraId="150503BB" w14:textId="77777777" w:rsidR="00F306F6" w:rsidRPr="00EF0641" w:rsidRDefault="00F306F6" w:rsidP="00EF0641">
      <w:pPr>
        <w:pStyle w:val="ListParagraph"/>
        <w:numPr>
          <w:ilvl w:val="0"/>
          <w:numId w:val="1"/>
        </w:numPr>
        <w:rPr>
          <w:rFonts w:ascii="Arial" w:hAnsi="Arial" w:cs="Arial"/>
          <w:sz w:val="24"/>
          <w:szCs w:val="24"/>
        </w:rPr>
      </w:pPr>
      <w:r w:rsidRPr="00EF0641">
        <w:rPr>
          <w:rFonts w:ascii="Arial" w:hAnsi="Arial" w:cs="Arial"/>
          <w:sz w:val="24"/>
          <w:szCs w:val="24"/>
        </w:rPr>
        <w:t>General Concerns: Charity Commission for England and Wales (via their online form), OSCR (Scotland), or Charity Commission for Northern Ireland.</w:t>
      </w:r>
    </w:p>
    <w:p w14:paraId="7C6CDC3F" w14:textId="77777777" w:rsidR="00F306F6" w:rsidRPr="00EF0641" w:rsidRDefault="00F306F6" w:rsidP="00EF0641">
      <w:pPr>
        <w:pStyle w:val="ListParagraph"/>
        <w:numPr>
          <w:ilvl w:val="0"/>
          <w:numId w:val="1"/>
        </w:numPr>
        <w:rPr>
          <w:rFonts w:ascii="Arial" w:hAnsi="Arial" w:cs="Arial"/>
          <w:sz w:val="24"/>
          <w:szCs w:val="24"/>
        </w:rPr>
      </w:pPr>
      <w:r w:rsidRPr="00EF0641">
        <w:rPr>
          <w:rFonts w:ascii="Arial" w:hAnsi="Arial" w:cs="Arial"/>
          <w:sz w:val="24"/>
          <w:szCs w:val="24"/>
        </w:rPr>
        <w:t>Fundraising Concerns: The Fundraising Regulator.</w:t>
      </w:r>
    </w:p>
    <w:sectPr w:rsidR="00F306F6" w:rsidRPr="00EF064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83D1" w14:textId="77777777" w:rsidR="00D32C99" w:rsidRDefault="00D32C99" w:rsidP="00F306F6">
      <w:pPr>
        <w:spacing w:after="0" w:line="240" w:lineRule="auto"/>
      </w:pPr>
      <w:r>
        <w:separator/>
      </w:r>
    </w:p>
  </w:endnote>
  <w:endnote w:type="continuationSeparator" w:id="0">
    <w:p w14:paraId="191174E9" w14:textId="77777777" w:rsidR="00D32C99" w:rsidRDefault="00D32C99" w:rsidP="00F3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D388" w14:textId="4E27532C" w:rsidR="00F306F6" w:rsidRDefault="00F306F6">
    <w:pPr>
      <w:pStyle w:val="Footer"/>
    </w:pPr>
    <w:r>
      <w:t xml:space="preserve">Henfield Hall </w:t>
    </w:r>
    <w:r>
      <w:tab/>
    </w:r>
    <w:r>
      <w:tab/>
      <w:t>January 2026</w:t>
    </w:r>
  </w:p>
  <w:p w14:paraId="164ED622" w14:textId="77777777" w:rsidR="00F306F6" w:rsidRDefault="00F3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C08B" w14:textId="77777777" w:rsidR="00D32C99" w:rsidRDefault="00D32C99" w:rsidP="00F306F6">
      <w:pPr>
        <w:spacing w:after="0" w:line="240" w:lineRule="auto"/>
      </w:pPr>
      <w:r>
        <w:separator/>
      </w:r>
    </w:p>
  </w:footnote>
  <w:footnote w:type="continuationSeparator" w:id="0">
    <w:p w14:paraId="682DF364" w14:textId="77777777" w:rsidR="00D32C99" w:rsidRDefault="00D32C99" w:rsidP="00F30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B0625"/>
    <w:multiLevelType w:val="hybridMultilevel"/>
    <w:tmpl w:val="0F28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15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E0"/>
    <w:rsid w:val="002A5699"/>
    <w:rsid w:val="00464BE0"/>
    <w:rsid w:val="00473B58"/>
    <w:rsid w:val="006352F1"/>
    <w:rsid w:val="009973ED"/>
    <w:rsid w:val="00D32C99"/>
    <w:rsid w:val="00EF0641"/>
    <w:rsid w:val="00F30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E4E5"/>
  <w15:chartTrackingRefBased/>
  <w15:docId w15:val="{BC0B1D53-C0AF-4D2B-B6A6-444FFD72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B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4B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4BE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4BE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4BE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4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BE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4B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4B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4B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4B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BE0"/>
    <w:rPr>
      <w:rFonts w:eastAsiaTheme="majorEastAsia" w:cstheme="majorBidi"/>
      <w:color w:val="272727" w:themeColor="text1" w:themeTint="D8"/>
    </w:rPr>
  </w:style>
  <w:style w:type="paragraph" w:styleId="Title">
    <w:name w:val="Title"/>
    <w:basedOn w:val="Normal"/>
    <w:next w:val="Normal"/>
    <w:link w:val="TitleChar"/>
    <w:uiPriority w:val="10"/>
    <w:qFormat/>
    <w:rsid w:val="00464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BE0"/>
    <w:pPr>
      <w:spacing w:before="160"/>
      <w:jc w:val="center"/>
    </w:pPr>
    <w:rPr>
      <w:i/>
      <w:iCs/>
      <w:color w:val="404040" w:themeColor="text1" w:themeTint="BF"/>
    </w:rPr>
  </w:style>
  <w:style w:type="character" w:customStyle="1" w:styleId="QuoteChar">
    <w:name w:val="Quote Char"/>
    <w:basedOn w:val="DefaultParagraphFont"/>
    <w:link w:val="Quote"/>
    <w:uiPriority w:val="29"/>
    <w:rsid w:val="00464BE0"/>
    <w:rPr>
      <w:i/>
      <w:iCs/>
      <w:color w:val="404040" w:themeColor="text1" w:themeTint="BF"/>
    </w:rPr>
  </w:style>
  <w:style w:type="paragraph" w:styleId="ListParagraph">
    <w:name w:val="List Paragraph"/>
    <w:basedOn w:val="Normal"/>
    <w:uiPriority w:val="34"/>
    <w:qFormat/>
    <w:rsid w:val="00464BE0"/>
    <w:pPr>
      <w:ind w:left="720"/>
      <w:contextualSpacing/>
    </w:pPr>
  </w:style>
  <w:style w:type="character" w:styleId="IntenseEmphasis">
    <w:name w:val="Intense Emphasis"/>
    <w:basedOn w:val="DefaultParagraphFont"/>
    <w:uiPriority w:val="21"/>
    <w:qFormat/>
    <w:rsid w:val="00464BE0"/>
    <w:rPr>
      <w:i/>
      <w:iCs/>
      <w:color w:val="2E74B5" w:themeColor="accent1" w:themeShade="BF"/>
    </w:rPr>
  </w:style>
  <w:style w:type="paragraph" w:styleId="IntenseQuote">
    <w:name w:val="Intense Quote"/>
    <w:basedOn w:val="Normal"/>
    <w:next w:val="Normal"/>
    <w:link w:val="IntenseQuoteChar"/>
    <w:uiPriority w:val="30"/>
    <w:qFormat/>
    <w:rsid w:val="00464B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4BE0"/>
    <w:rPr>
      <w:i/>
      <w:iCs/>
      <w:color w:val="2E74B5" w:themeColor="accent1" w:themeShade="BF"/>
    </w:rPr>
  </w:style>
  <w:style w:type="character" w:styleId="IntenseReference">
    <w:name w:val="Intense Reference"/>
    <w:basedOn w:val="DefaultParagraphFont"/>
    <w:uiPriority w:val="32"/>
    <w:qFormat/>
    <w:rsid w:val="00464BE0"/>
    <w:rPr>
      <w:b/>
      <w:bCs/>
      <w:smallCaps/>
      <w:color w:val="2E74B5" w:themeColor="accent1" w:themeShade="BF"/>
      <w:spacing w:val="5"/>
    </w:rPr>
  </w:style>
  <w:style w:type="character" w:styleId="Hyperlink">
    <w:name w:val="Hyperlink"/>
    <w:basedOn w:val="DefaultParagraphFont"/>
    <w:uiPriority w:val="99"/>
    <w:unhideWhenUsed/>
    <w:rsid w:val="00464BE0"/>
    <w:rPr>
      <w:color w:val="0563C1" w:themeColor="hyperlink"/>
      <w:u w:val="single"/>
    </w:rPr>
  </w:style>
  <w:style w:type="character" w:styleId="UnresolvedMention">
    <w:name w:val="Unresolved Mention"/>
    <w:basedOn w:val="DefaultParagraphFont"/>
    <w:uiPriority w:val="99"/>
    <w:semiHidden/>
    <w:unhideWhenUsed/>
    <w:rsid w:val="00464BE0"/>
    <w:rPr>
      <w:color w:val="605E5C"/>
      <w:shd w:val="clear" w:color="auto" w:fill="E1DFDD"/>
    </w:rPr>
  </w:style>
  <w:style w:type="paragraph" w:styleId="Header">
    <w:name w:val="header"/>
    <w:basedOn w:val="Normal"/>
    <w:link w:val="HeaderChar"/>
    <w:uiPriority w:val="99"/>
    <w:unhideWhenUsed/>
    <w:rsid w:val="00F3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6F6"/>
  </w:style>
  <w:style w:type="paragraph" w:styleId="Footer">
    <w:name w:val="footer"/>
    <w:basedOn w:val="Normal"/>
    <w:link w:val="FooterChar"/>
    <w:uiPriority w:val="99"/>
    <w:unhideWhenUsed/>
    <w:rsid w:val="00F3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Goodyear</dc:creator>
  <cp:keywords/>
  <dc:description/>
  <cp:lastModifiedBy>Elaine Goodyear</cp:lastModifiedBy>
  <cp:revision>2</cp:revision>
  <dcterms:created xsi:type="dcterms:W3CDTF">2026-02-01T12:24:00Z</dcterms:created>
  <dcterms:modified xsi:type="dcterms:W3CDTF">2026-02-02T11:36:00Z</dcterms:modified>
</cp:coreProperties>
</file>